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3EE" w:rsidRDefault="00E413EE" w:rsidP="00E413EE">
      <w:pPr>
        <w:pStyle w:val="Header"/>
        <w:rPr>
          <w:rFonts w:ascii="Calibri" w:hAnsi="Calibri"/>
          <w:b/>
          <w:sz w:val="28"/>
          <w:lang w:eastAsia="ar-SA"/>
        </w:rPr>
      </w:pPr>
      <w:r>
        <w:rPr>
          <w:rFonts w:ascii="Calibri" w:hAnsi="Calibri"/>
          <w:b/>
          <w:noProof/>
          <w:sz w:val="28"/>
          <w:lang w:val="en-GB" w:eastAsia="en-GB"/>
        </w:rPr>
        <w:drawing>
          <wp:anchor distT="0" distB="0" distL="114300" distR="114300" simplePos="0" relativeHeight="251659264" behindDoc="1" locked="0" layoutInCell="1" allowOverlap="1" wp14:anchorId="755CE2FC" wp14:editId="077CCEC4">
            <wp:simplePos x="0" y="0"/>
            <wp:positionH relativeFrom="column">
              <wp:posOffset>5081270</wp:posOffset>
            </wp:positionH>
            <wp:positionV relativeFrom="paragraph">
              <wp:posOffset>0</wp:posOffset>
            </wp:positionV>
            <wp:extent cx="890905" cy="1035685"/>
            <wp:effectExtent l="0" t="0" r="4445" b="0"/>
            <wp:wrapSquare wrapText="bothSides"/>
            <wp:docPr id="2" name="Picture 2" descr="Swinderby All Saints Primary School - Support - Lincoln Community ...">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905" cy="1035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D73">
        <w:rPr>
          <w:rFonts w:ascii="Calibri" w:hAnsi="Calibri"/>
          <w:b/>
          <w:sz w:val="28"/>
          <w:lang w:eastAsia="ar-SA"/>
        </w:rPr>
        <w:t>Swinderby All Saints Church of England Primary School</w:t>
      </w:r>
    </w:p>
    <w:p w:rsidR="00F664C8" w:rsidRDefault="00F664C8" w:rsidP="00B816C6">
      <w:pPr>
        <w:pStyle w:val="Header"/>
        <w:rPr>
          <w:rFonts w:ascii="Calibri" w:hAnsi="Calibri"/>
          <w:b/>
          <w:color w:val="0070C0"/>
          <w:sz w:val="28"/>
          <w:lang w:eastAsia="ar-SA"/>
        </w:rPr>
      </w:pPr>
    </w:p>
    <w:p w:rsidR="00B816C6" w:rsidRDefault="00B816C6" w:rsidP="00B816C6">
      <w:pPr>
        <w:pStyle w:val="Header"/>
        <w:rPr>
          <w:rFonts w:ascii="Calibri" w:hAnsi="Calibri"/>
          <w:b/>
          <w:color w:val="0070C0"/>
          <w:sz w:val="28"/>
          <w:lang w:eastAsia="ar-SA"/>
        </w:rPr>
      </w:pPr>
      <w:r w:rsidRPr="00B816C6">
        <w:rPr>
          <w:rFonts w:ascii="Calibri" w:hAnsi="Calibri"/>
          <w:b/>
          <w:color w:val="0070C0"/>
          <w:sz w:val="28"/>
          <w:lang w:eastAsia="ar-SA"/>
        </w:rPr>
        <w:t>Governance Update</w:t>
      </w:r>
    </w:p>
    <w:p w:rsidR="0075462D" w:rsidRDefault="0075462D" w:rsidP="00B816C6">
      <w:pPr>
        <w:pStyle w:val="Header"/>
        <w:rPr>
          <w:rFonts w:ascii="Calibri" w:hAnsi="Calibri"/>
          <w:b/>
          <w:color w:val="0070C0"/>
          <w:sz w:val="28"/>
          <w:lang w:eastAsia="ar-SA"/>
        </w:rPr>
      </w:pPr>
    </w:p>
    <w:p w:rsidR="00F664C8" w:rsidRPr="00B816C6" w:rsidRDefault="00F664C8" w:rsidP="00B816C6">
      <w:pPr>
        <w:pStyle w:val="Header"/>
        <w:rPr>
          <w:rFonts w:ascii="Calibri" w:hAnsi="Calibri"/>
          <w:noProof/>
          <w:color w:val="0070C0"/>
          <w:sz w:val="28"/>
          <w:szCs w:val="28"/>
        </w:rPr>
      </w:pPr>
    </w:p>
    <w:p w:rsidR="000208F0" w:rsidRPr="00C83994" w:rsidRDefault="000208F0" w:rsidP="000208F0">
      <w:pPr>
        <w:rPr>
          <w:rFonts w:asciiTheme="minorHAnsi" w:hAnsiTheme="minorHAnsi"/>
          <w:b/>
        </w:rPr>
      </w:pPr>
    </w:p>
    <w:tbl>
      <w:tblPr>
        <w:tblW w:w="8907" w:type="dxa"/>
        <w:tblInd w:w="137" w:type="dxa"/>
        <w:tblLook w:val="04A0" w:firstRow="1" w:lastRow="0" w:firstColumn="1" w:lastColumn="0" w:noHBand="0" w:noVBand="1"/>
      </w:tblPr>
      <w:tblGrid>
        <w:gridCol w:w="1504"/>
        <w:gridCol w:w="1189"/>
        <w:gridCol w:w="1701"/>
        <w:gridCol w:w="1605"/>
        <w:gridCol w:w="1510"/>
        <w:gridCol w:w="1398"/>
      </w:tblGrid>
      <w:tr w:rsidR="00275314" w:rsidRPr="007C45BC" w:rsidTr="00F664C8">
        <w:tc>
          <w:tcPr>
            <w:tcW w:w="1504" w:type="dxa"/>
            <w:tcBorders>
              <w:top w:val="single" w:sz="4" w:space="0" w:color="auto"/>
              <w:left w:val="single" w:sz="4" w:space="0" w:color="auto"/>
              <w:bottom w:val="single" w:sz="4" w:space="0" w:color="auto"/>
              <w:right w:val="single" w:sz="4" w:space="0" w:color="auto"/>
            </w:tcBorders>
            <w:shd w:val="clear" w:color="auto" w:fill="auto"/>
            <w:hideMark/>
          </w:tcPr>
          <w:p w:rsidR="00275314" w:rsidRPr="007C45BC" w:rsidRDefault="00275314" w:rsidP="00F664C8">
            <w:pPr>
              <w:rPr>
                <w:rFonts w:asciiTheme="minorHAnsi" w:hAnsiTheme="minorHAnsi"/>
                <w:b/>
                <w:bCs/>
                <w:sz w:val="22"/>
                <w:lang w:eastAsia="en-GB"/>
              </w:rPr>
            </w:pPr>
            <w:r w:rsidRPr="007C45BC">
              <w:rPr>
                <w:rFonts w:asciiTheme="minorHAnsi" w:hAnsiTheme="minorHAnsi"/>
                <w:b/>
                <w:bCs/>
                <w:sz w:val="22"/>
                <w:lang w:eastAsia="en-GB"/>
              </w:rPr>
              <w:t>Forename</w:t>
            </w:r>
          </w:p>
        </w:tc>
        <w:tc>
          <w:tcPr>
            <w:tcW w:w="1189" w:type="dxa"/>
            <w:tcBorders>
              <w:top w:val="single" w:sz="4" w:space="0" w:color="auto"/>
              <w:left w:val="nil"/>
              <w:bottom w:val="single" w:sz="4" w:space="0" w:color="auto"/>
              <w:right w:val="single" w:sz="4" w:space="0" w:color="auto"/>
            </w:tcBorders>
            <w:shd w:val="clear" w:color="auto" w:fill="auto"/>
            <w:hideMark/>
          </w:tcPr>
          <w:p w:rsidR="00275314" w:rsidRPr="007C45BC" w:rsidRDefault="00275314" w:rsidP="00F664C8">
            <w:pPr>
              <w:rPr>
                <w:rFonts w:asciiTheme="minorHAnsi" w:hAnsiTheme="minorHAnsi"/>
                <w:b/>
                <w:bCs/>
                <w:sz w:val="22"/>
                <w:lang w:eastAsia="en-GB"/>
              </w:rPr>
            </w:pPr>
            <w:r w:rsidRPr="007C45BC">
              <w:rPr>
                <w:rFonts w:asciiTheme="minorHAnsi" w:hAnsiTheme="minorHAnsi"/>
                <w:b/>
                <w:bCs/>
                <w:sz w:val="22"/>
                <w:lang w:eastAsia="en-GB"/>
              </w:rPr>
              <w:t>Surname</w:t>
            </w:r>
          </w:p>
        </w:tc>
        <w:tc>
          <w:tcPr>
            <w:tcW w:w="1701" w:type="dxa"/>
            <w:tcBorders>
              <w:top w:val="single" w:sz="4" w:space="0" w:color="auto"/>
              <w:left w:val="nil"/>
              <w:bottom w:val="single" w:sz="4" w:space="0" w:color="auto"/>
              <w:right w:val="single" w:sz="4" w:space="0" w:color="auto"/>
            </w:tcBorders>
            <w:shd w:val="clear" w:color="auto" w:fill="auto"/>
            <w:hideMark/>
          </w:tcPr>
          <w:p w:rsidR="00275314" w:rsidRPr="007C45BC" w:rsidRDefault="00275314" w:rsidP="00F664C8">
            <w:pPr>
              <w:rPr>
                <w:rFonts w:asciiTheme="minorHAnsi" w:hAnsiTheme="minorHAnsi"/>
                <w:b/>
                <w:bCs/>
                <w:sz w:val="22"/>
                <w:lang w:eastAsia="en-GB"/>
              </w:rPr>
            </w:pPr>
            <w:r w:rsidRPr="007C45BC">
              <w:rPr>
                <w:rFonts w:asciiTheme="minorHAnsi" w:hAnsiTheme="minorHAnsi"/>
                <w:b/>
                <w:bCs/>
                <w:sz w:val="22"/>
                <w:lang w:eastAsia="en-GB"/>
              </w:rPr>
              <w:t>Nature of Office</w:t>
            </w:r>
          </w:p>
        </w:tc>
        <w:tc>
          <w:tcPr>
            <w:tcW w:w="1605" w:type="dxa"/>
            <w:tcBorders>
              <w:top w:val="single" w:sz="4" w:space="0" w:color="auto"/>
              <w:left w:val="nil"/>
              <w:bottom w:val="single" w:sz="4" w:space="0" w:color="auto"/>
              <w:right w:val="single" w:sz="4" w:space="0" w:color="auto"/>
            </w:tcBorders>
            <w:shd w:val="clear" w:color="auto" w:fill="auto"/>
            <w:hideMark/>
          </w:tcPr>
          <w:p w:rsidR="00275314" w:rsidRPr="007C45BC" w:rsidRDefault="00275314" w:rsidP="00F664C8">
            <w:pPr>
              <w:rPr>
                <w:rFonts w:asciiTheme="minorHAnsi" w:hAnsiTheme="minorHAnsi"/>
                <w:b/>
                <w:bCs/>
                <w:sz w:val="22"/>
                <w:lang w:eastAsia="en-GB"/>
              </w:rPr>
            </w:pPr>
            <w:r w:rsidRPr="007C45BC">
              <w:rPr>
                <w:rFonts w:asciiTheme="minorHAnsi" w:hAnsiTheme="minorHAnsi"/>
                <w:b/>
                <w:bCs/>
                <w:sz w:val="22"/>
                <w:lang w:eastAsia="en-GB"/>
              </w:rPr>
              <w:t>Appointed</w:t>
            </w:r>
          </w:p>
        </w:tc>
        <w:tc>
          <w:tcPr>
            <w:tcW w:w="1510" w:type="dxa"/>
            <w:tcBorders>
              <w:top w:val="single" w:sz="4" w:space="0" w:color="auto"/>
              <w:left w:val="nil"/>
              <w:bottom w:val="single" w:sz="4" w:space="0" w:color="auto"/>
              <w:right w:val="single" w:sz="4" w:space="0" w:color="auto"/>
            </w:tcBorders>
            <w:shd w:val="clear" w:color="auto" w:fill="auto"/>
            <w:hideMark/>
          </w:tcPr>
          <w:p w:rsidR="00275314" w:rsidRPr="007C45BC" w:rsidRDefault="00275314" w:rsidP="00F664C8">
            <w:pPr>
              <w:rPr>
                <w:rFonts w:asciiTheme="minorHAnsi" w:hAnsiTheme="minorHAnsi"/>
                <w:b/>
                <w:bCs/>
                <w:sz w:val="22"/>
                <w:lang w:eastAsia="en-GB"/>
              </w:rPr>
            </w:pPr>
            <w:r w:rsidRPr="007C45BC">
              <w:rPr>
                <w:rFonts w:asciiTheme="minorHAnsi" w:hAnsiTheme="minorHAnsi"/>
                <w:b/>
                <w:bCs/>
                <w:sz w:val="22"/>
                <w:lang w:eastAsia="en-GB"/>
              </w:rPr>
              <w:t>Term End</w:t>
            </w:r>
          </w:p>
        </w:tc>
        <w:tc>
          <w:tcPr>
            <w:tcW w:w="1398" w:type="dxa"/>
            <w:tcBorders>
              <w:top w:val="single" w:sz="4" w:space="0" w:color="auto"/>
              <w:left w:val="nil"/>
              <w:bottom w:val="single" w:sz="4" w:space="0" w:color="auto"/>
              <w:right w:val="single" w:sz="4" w:space="0" w:color="auto"/>
            </w:tcBorders>
          </w:tcPr>
          <w:p w:rsidR="00275314" w:rsidRPr="007C45BC" w:rsidRDefault="00275314" w:rsidP="00F664C8">
            <w:pPr>
              <w:rPr>
                <w:rFonts w:asciiTheme="minorHAnsi" w:hAnsiTheme="minorHAnsi"/>
                <w:b/>
                <w:bCs/>
                <w:sz w:val="22"/>
                <w:lang w:eastAsia="en-GB"/>
              </w:rPr>
            </w:pPr>
            <w:r w:rsidRPr="007C45BC">
              <w:rPr>
                <w:rFonts w:asciiTheme="minorHAnsi" w:hAnsiTheme="minorHAnsi"/>
                <w:b/>
                <w:bCs/>
                <w:sz w:val="22"/>
                <w:lang w:eastAsia="en-GB"/>
              </w:rPr>
              <w:t>Ins</w:t>
            </w:r>
            <w:r w:rsidR="00621FF5" w:rsidRPr="007C45BC">
              <w:rPr>
                <w:rFonts w:asciiTheme="minorHAnsi" w:hAnsiTheme="minorHAnsi"/>
                <w:b/>
                <w:bCs/>
                <w:sz w:val="22"/>
                <w:lang w:eastAsia="en-GB"/>
              </w:rPr>
              <w:t>t</w:t>
            </w:r>
            <w:r w:rsidRPr="007C45BC">
              <w:rPr>
                <w:rFonts w:asciiTheme="minorHAnsi" w:hAnsiTheme="minorHAnsi"/>
                <w:b/>
                <w:bCs/>
                <w:sz w:val="22"/>
                <w:lang w:eastAsia="en-GB"/>
              </w:rPr>
              <w:t xml:space="preserve"> of Gov </w:t>
            </w:r>
          </w:p>
        </w:tc>
      </w:tr>
      <w:tr w:rsidR="00275314" w:rsidRPr="007C45BC" w:rsidTr="00F664C8">
        <w:tc>
          <w:tcPr>
            <w:tcW w:w="1504" w:type="dxa"/>
            <w:tcBorders>
              <w:top w:val="nil"/>
              <w:left w:val="single" w:sz="4" w:space="0" w:color="auto"/>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Lynne</w:t>
            </w:r>
          </w:p>
        </w:tc>
        <w:tc>
          <w:tcPr>
            <w:tcW w:w="1189"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Carter</w:t>
            </w:r>
          </w:p>
        </w:tc>
        <w:tc>
          <w:tcPr>
            <w:tcW w:w="1701"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Co-opted</w:t>
            </w:r>
          </w:p>
        </w:tc>
        <w:tc>
          <w:tcPr>
            <w:tcW w:w="1605"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10/2/2018</w:t>
            </w:r>
          </w:p>
        </w:tc>
        <w:tc>
          <w:tcPr>
            <w:tcW w:w="1510"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10/2/2022</w:t>
            </w:r>
          </w:p>
        </w:tc>
        <w:tc>
          <w:tcPr>
            <w:tcW w:w="1398" w:type="dxa"/>
            <w:vMerge w:val="restart"/>
            <w:tcBorders>
              <w:top w:val="nil"/>
              <w:left w:val="nil"/>
              <w:right w:val="single" w:sz="4" w:space="0" w:color="auto"/>
            </w:tcBorders>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Max of Two</w:t>
            </w:r>
          </w:p>
        </w:tc>
      </w:tr>
      <w:tr w:rsidR="00275314" w:rsidRPr="007C45BC" w:rsidTr="00F664C8">
        <w:tc>
          <w:tcPr>
            <w:tcW w:w="1504" w:type="dxa"/>
            <w:tcBorders>
              <w:top w:val="nil"/>
              <w:left w:val="single" w:sz="4" w:space="0" w:color="auto"/>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Sue</w:t>
            </w:r>
          </w:p>
        </w:tc>
        <w:tc>
          <w:tcPr>
            <w:tcW w:w="1189"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Marris</w:t>
            </w:r>
          </w:p>
        </w:tc>
        <w:tc>
          <w:tcPr>
            <w:tcW w:w="1701"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Co-opted</w:t>
            </w:r>
          </w:p>
        </w:tc>
        <w:tc>
          <w:tcPr>
            <w:tcW w:w="1605" w:type="dxa"/>
            <w:tcBorders>
              <w:top w:val="nil"/>
              <w:left w:val="nil"/>
              <w:bottom w:val="single" w:sz="8" w:space="0" w:color="auto"/>
              <w:right w:val="single" w:sz="8"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19/12/2018</w:t>
            </w:r>
          </w:p>
        </w:tc>
        <w:tc>
          <w:tcPr>
            <w:tcW w:w="1510" w:type="dxa"/>
            <w:tcBorders>
              <w:top w:val="nil"/>
              <w:left w:val="nil"/>
              <w:bottom w:val="single" w:sz="8" w:space="0" w:color="auto"/>
              <w:right w:val="single" w:sz="8"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3/3/2021</w:t>
            </w:r>
          </w:p>
        </w:tc>
        <w:tc>
          <w:tcPr>
            <w:tcW w:w="1398" w:type="dxa"/>
            <w:vMerge/>
            <w:tcBorders>
              <w:left w:val="nil"/>
              <w:bottom w:val="single" w:sz="8" w:space="0" w:color="auto"/>
              <w:right w:val="single" w:sz="4" w:space="0" w:color="auto"/>
            </w:tcBorders>
          </w:tcPr>
          <w:p w:rsidR="00275314" w:rsidRPr="007C45BC" w:rsidRDefault="00275314" w:rsidP="00F664C8">
            <w:pPr>
              <w:rPr>
                <w:rFonts w:asciiTheme="minorHAnsi" w:hAnsiTheme="minorHAnsi"/>
                <w:sz w:val="22"/>
                <w:lang w:eastAsia="en-GB"/>
              </w:rPr>
            </w:pPr>
          </w:p>
        </w:tc>
      </w:tr>
      <w:tr w:rsidR="00275314" w:rsidRPr="007C45BC" w:rsidTr="00F664C8">
        <w:tc>
          <w:tcPr>
            <w:tcW w:w="1504" w:type="dxa"/>
            <w:tcBorders>
              <w:top w:val="nil"/>
              <w:left w:val="single" w:sz="4" w:space="0" w:color="auto"/>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 xml:space="preserve">Laura </w:t>
            </w:r>
          </w:p>
        </w:tc>
        <w:tc>
          <w:tcPr>
            <w:tcW w:w="1189"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Williams</w:t>
            </w:r>
          </w:p>
        </w:tc>
        <w:tc>
          <w:tcPr>
            <w:tcW w:w="1701"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Parent</w:t>
            </w:r>
          </w:p>
        </w:tc>
        <w:tc>
          <w:tcPr>
            <w:tcW w:w="1605"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9/3/2020</w:t>
            </w:r>
          </w:p>
        </w:tc>
        <w:tc>
          <w:tcPr>
            <w:tcW w:w="1510"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9/3/2024</w:t>
            </w:r>
          </w:p>
        </w:tc>
        <w:tc>
          <w:tcPr>
            <w:tcW w:w="1398" w:type="dxa"/>
            <w:tcBorders>
              <w:top w:val="nil"/>
              <w:left w:val="nil"/>
              <w:bottom w:val="single" w:sz="4" w:space="0" w:color="auto"/>
              <w:right w:val="single" w:sz="4" w:space="0" w:color="auto"/>
            </w:tcBorders>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Max of Four</w:t>
            </w:r>
          </w:p>
        </w:tc>
      </w:tr>
      <w:tr w:rsidR="00275314" w:rsidRPr="007C45BC" w:rsidTr="00F664C8">
        <w:tc>
          <w:tcPr>
            <w:tcW w:w="1504" w:type="dxa"/>
            <w:tcBorders>
              <w:top w:val="nil"/>
              <w:left w:val="single" w:sz="4" w:space="0" w:color="auto"/>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Alison</w:t>
            </w:r>
          </w:p>
        </w:tc>
        <w:tc>
          <w:tcPr>
            <w:tcW w:w="1189"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Hul</w:t>
            </w:r>
          </w:p>
        </w:tc>
        <w:tc>
          <w:tcPr>
            <w:tcW w:w="1701"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Staff</w:t>
            </w:r>
          </w:p>
        </w:tc>
        <w:tc>
          <w:tcPr>
            <w:tcW w:w="1605"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1/1/20</w:t>
            </w:r>
          </w:p>
        </w:tc>
        <w:tc>
          <w:tcPr>
            <w:tcW w:w="1510" w:type="dxa"/>
            <w:tcBorders>
              <w:top w:val="nil"/>
              <w:left w:val="nil"/>
              <w:bottom w:val="single" w:sz="4" w:space="0" w:color="auto"/>
              <w:right w:val="single" w:sz="4" w:space="0" w:color="auto"/>
            </w:tcBorders>
            <w:shd w:val="clear" w:color="auto" w:fill="auto"/>
          </w:tcPr>
          <w:p w:rsidR="00275314" w:rsidRPr="007C45BC" w:rsidRDefault="00275314" w:rsidP="000208F0">
            <w:pPr>
              <w:rPr>
                <w:rFonts w:asciiTheme="minorHAnsi" w:hAnsiTheme="minorHAnsi"/>
                <w:sz w:val="22"/>
                <w:lang w:eastAsia="en-GB"/>
              </w:rPr>
            </w:pPr>
            <w:r w:rsidRPr="007C45BC">
              <w:rPr>
                <w:rFonts w:asciiTheme="minorHAnsi" w:hAnsiTheme="minorHAnsi"/>
                <w:sz w:val="22"/>
                <w:lang w:eastAsia="en-GB"/>
              </w:rPr>
              <w:t>1/1/2024</w:t>
            </w:r>
          </w:p>
        </w:tc>
        <w:tc>
          <w:tcPr>
            <w:tcW w:w="1398" w:type="dxa"/>
            <w:tcBorders>
              <w:top w:val="nil"/>
              <w:left w:val="nil"/>
              <w:bottom w:val="single" w:sz="4" w:space="0" w:color="auto"/>
              <w:right w:val="single" w:sz="4" w:space="0" w:color="auto"/>
            </w:tcBorders>
          </w:tcPr>
          <w:p w:rsidR="00275314" w:rsidRPr="007C45BC" w:rsidRDefault="00275314" w:rsidP="000208F0">
            <w:pPr>
              <w:rPr>
                <w:rFonts w:asciiTheme="minorHAnsi" w:hAnsiTheme="minorHAnsi"/>
                <w:sz w:val="22"/>
                <w:lang w:eastAsia="en-GB"/>
              </w:rPr>
            </w:pPr>
            <w:r w:rsidRPr="007C45BC">
              <w:rPr>
                <w:rFonts w:asciiTheme="minorHAnsi" w:hAnsiTheme="minorHAnsi"/>
                <w:sz w:val="22"/>
                <w:lang w:eastAsia="en-GB"/>
              </w:rPr>
              <w:t>One</w:t>
            </w:r>
          </w:p>
        </w:tc>
      </w:tr>
      <w:tr w:rsidR="00275314" w:rsidRPr="007C45BC" w:rsidTr="00F664C8">
        <w:tc>
          <w:tcPr>
            <w:tcW w:w="1504" w:type="dxa"/>
            <w:tcBorders>
              <w:top w:val="nil"/>
              <w:left w:val="single" w:sz="4" w:space="0" w:color="auto"/>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Zoe</w:t>
            </w:r>
          </w:p>
        </w:tc>
        <w:tc>
          <w:tcPr>
            <w:tcW w:w="1189"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Longstaff</w:t>
            </w:r>
          </w:p>
        </w:tc>
        <w:tc>
          <w:tcPr>
            <w:tcW w:w="1701"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Headteacher</w:t>
            </w:r>
          </w:p>
        </w:tc>
        <w:tc>
          <w:tcPr>
            <w:tcW w:w="1605"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1/9/2018</w:t>
            </w:r>
          </w:p>
        </w:tc>
        <w:tc>
          <w:tcPr>
            <w:tcW w:w="1510"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Ex officio</w:t>
            </w:r>
          </w:p>
        </w:tc>
        <w:tc>
          <w:tcPr>
            <w:tcW w:w="1398" w:type="dxa"/>
            <w:tcBorders>
              <w:top w:val="nil"/>
              <w:left w:val="nil"/>
              <w:bottom w:val="single" w:sz="4" w:space="0" w:color="auto"/>
              <w:right w:val="single" w:sz="4" w:space="0" w:color="auto"/>
            </w:tcBorders>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One</w:t>
            </w:r>
          </w:p>
        </w:tc>
      </w:tr>
      <w:tr w:rsidR="00275314" w:rsidRPr="007C45BC" w:rsidTr="00F664C8">
        <w:tc>
          <w:tcPr>
            <w:tcW w:w="1504" w:type="dxa"/>
            <w:tcBorders>
              <w:top w:val="nil"/>
              <w:left w:val="single" w:sz="4" w:space="0" w:color="auto"/>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 xml:space="preserve">Vanessa </w:t>
            </w:r>
          </w:p>
        </w:tc>
        <w:tc>
          <w:tcPr>
            <w:tcW w:w="1189"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Laird</w:t>
            </w:r>
          </w:p>
        </w:tc>
        <w:tc>
          <w:tcPr>
            <w:tcW w:w="1701"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LA Nominated</w:t>
            </w:r>
          </w:p>
        </w:tc>
        <w:tc>
          <w:tcPr>
            <w:tcW w:w="1605"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14/12/2017</w:t>
            </w:r>
          </w:p>
        </w:tc>
        <w:tc>
          <w:tcPr>
            <w:tcW w:w="1510"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4/12/2021</w:t>
            </w:r>
          </w:p>
        </w:tc>
        <w:tc>
          <w:tcPr>
            <w:tcW w:w="1398" w:type="dxa"/>
            <w:tcBorders>
              <w:top w:val="nil"/>
              <w:left w:val="nil"/>
              <w:bottom w:val="single" w:sz="4" w:space="0" w:color="auto"/>
              <w:right w:val="single" w:sz="4" w:space="0" w:color="auto"/>
            </w:tcBorders>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One</w:t>
            </w:r>
          </w:p>
        </w:tc>
      </w:tr>
      <w:tr w:rsidR="00275314" w:rsidRPr="007C45BC" w:rsidTr="00F664C8">
        <w:tc>
          <w:tcPr>
            <w:tcW w:w="1504" w:type="dxa"/>
            <w:tcBorders>
              <w:top w:val="nil"/>
              <w:left w:val="single" w:sz="4" w:space="0" w:color="auto"/>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 xml:space="preserve">Andrew </w:t>
            </w:r>
          </w:p>
        </w:tc>
        <w:tc>
          <w:tcPr>
            <w:tcW w:w="1189"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Vaughan</w:t>
            </w:r>
          </w:p>
        </w:tc>
        <w:tc>
          <w:tcPr>
            <w:tcW w:w="1701"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Foundation</w:t>
            </w:r>
          </w:p>
        </w:tc>
        <w:tc>
          <w:tcPr>
            <w:tcW w:w="1605"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26/4/2018</w:t>
            </w:r>
          </w:p>
        </w:tc>
        <w:tc>
          <w:tcPr>
            <w:tcW w:w="1510"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Ex Officio</w:t>
            </w:r>
          </w:p>
        </w:tc>
        <w:tc>
          <w:tcPr>
            <w:tcW w:w="1398" w:type="dxa"/>
            <w:vMerge w:val="restart"/>
            <w:tcBorders>
              <w:top w:val="nil"/>
              <w:left w:val="nil"/>
              <w:right w:val="single" w:sz="4" w:space="0" w:color="auto"/>
            </w:tcBorders>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Max of Two</w:t>
            </w:r>
          </w:p>
        </w:tc>
      </w:tr>
      <w:tr w:rsidR="00275314" w:rsidRPr="007C45BC" w:rsidTr="00F664C8">
        <w:tc>
          <w:tcPr>
            <w:tcW w:w="1504" w:type="dxa"/>
            <w:tcBorders>
              <w:top w:val="nil"/>
              <w:left w:val="single" w:sz="4" w:space="0" w:color="auto"/>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Gill</w:t>
            </w:r>
          </w:p>
        </w:tc>
        <w:tc>
          <w:tcPr>
            <w:tcW w:w="1189"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Lloyd</w:t>
            </w:r>
          </w:p>
        </w:tc>
        <w:tc>
          <w:tcPr>
            <w:tcW w:w="1701"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Foundation</w:t>
            </w:r>
          </w:p>
        </w:tc>
        <w:tc>
          <w:tcPr>
            <w:tcW w:w="1605"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15/1/2018</w:t>
            </w:r>
          </w:p>
        </w:tc>
        <w:tc>
          <w:tcPr>
            <w:tcW w:w="1510" w:type="dxa"/>
            <w:tcBorders>
              <w:top w:val="nil"/>
              <w:left w:val="nil"/>
              <w:bottom w:val="single" w:sz="4" w:space="0" w:color="auto"/>
              <w:right w:val="single" w:sz="4" w:space="0" w:color="auto"/>
            </w:tcBorders>
            <w:shd w:val="clear" w:color="auto" w:fill="auto"/>
          </w:tcPr>
          <w:p w:rsidR="00275314" w:rsidRPr="007C45BC" w:rsidRDefault="00275314" w:rsidP="00F664C8">
            <w:pPr>
              <w:rPr>
                <w:rFonts w:asciiTheme="minorHAnsi" w:hAnsiTheme="minorHAnsi"/>
                <w:sz w:val="22"/>
                <w:lang w:eastAsia="en-GB"/>
              </w:rPr>
            </w:pPr>
            <w:r w:rsidRPr="007C45BC">
              <w:rPr>
                <w:rFonts w:asciiTheme="minorHAnsi" w:hAnsiTheme="minorHAnsi"/>
                <w:sz w:val="22"/>
                <w:lang w:eastAsia="en-GB"/>
              </w:rPr>
              <w:t>15/1/2022</w:t>
            </w:r>
          </w:p>
        </w:tc>
        <w:tc>
          <w:tcPr>
            <w:tcW w:w="1398" w:type="dxa"/>
            <w:vMerge/>
            <w:tcBorders>
              <w:left w:val="nil"/>
              <w:bottom w:val="single" w:sz="4" w:space="0" w:color="auto"/>
              <w:right w:val="single" w:sz="4" w:space="0" w:color="auto"/>
            </w:tcBorders>
          </w:tcPr>
          <w:p w:rsidR="00275314" w:rsidRPr="007C45BC" w:rsidRDefault="00275314" w:rsidP="00F664C8">
            <w:pPr>
              <w:rPr>
                <w:rFonts w:asciiTheme="minorHAnsi" w:hAnsiTheme="minorHAnsi"/>
                <w:sz w:val="22"/>
                <w:lang w:eastAsia="en-GB"/>
              </w:rPr>
            </w:pPr>
          </w:p>
        </w:tc>
      </w:tr>
    </w:tbl>
    <w:p w:rsidR="000208F0" w:rsidRDefault="000208F0" w:rsidP="000208F0">
      <w:pPr>
        <w:rPr>
          <w:rFonts w:asciiTheme="minorHAnsi" w:hAnsiTheme="minorHAnsi"/>
          <w:b/>
        </w:rPr>
      </w:pPr>
    </w:p>
    <w:p w:rsidR="00B816C6" w:rsidRPr="00B816C6" w:rsidRDefault="00B816C6" w:rsidP="000208F0">
      <w:pPr>
        <w:rPr>
          <w:rFonts w:asciiTheme="minorHAnsi" w:hAnsiTheme="minorHAnsi"/>
          <w:bCs/>
          <w:szCs w:val="24"/>
        </w:rPr>
      </w:pPr>
    </w:p>
    <w:p w:rsidR="007C45BC" w:rsidRDefault="007C45BC" w:rsidP="007C45BC">
      <w:pPr>
        <w:tabs>
          <w:tab w:val="left" w:pos="1701"/>
          <w:tab w:val="left" w:pos="3402"/>
        </w:tabs>
        <w:rPr>
          <w:rFonts w:asciiTheme="minorHAnsi" w:hAnsiTheme="minorHAnsi"/>
          <w:b/>
        </w:rPr>
      </w:pPr>
      <w:r>
        <w:rPr>
          <w:rFonts w:asciiTheme="minorHAnsi" w:hAnsiTheme="minorHAnsi"/>
          <w:b/>
        </w:rPr>
        <w:t xml:space="preserve">Skills Audit   </w:t>
      </w:r>
    </w:p>
    <w:p w:rsidR="001D6CB6" w:rsidRDefault="001D6CB6" w:rsidP="007C45BC">
      <w:pPr>
        <w:pStyle w:val="ListParagraph"/>
        <w:widowControl w:val="0"/>
        <w:ind w:left="0"/>
        <w:rPr>
          <w:rFonts w:asciiTheme="minorHAnsi" w:hAnsiTheme="minorHAnsi"/>
          <w:b/>
          <w:color w:val="0070C0"/>
        </w:rPr>
      </w:pPr>
    </w:p>
    <w:p w:rsidR="007C45BC" w:rsidRDefault="007C45BC" w:rsidP="007C45BC">
      <w:pPr>
        <w:pStyle w:val="ListParagraph"/>
        <w:widowControl w:val="0"/>
        <w:ind w:left="0"/>
        <w:rPr>
          <w:rFonts w:asciiTheme="minorHAnsi" w:hAnsiTheme="minorHAnsi" w:cs="Tahoma"/>
          <w:b/>
          <w:color w:val="0070C0"/>
        </w:rPr>
      </w:pPr>
      <w:bookmarkStart w:id="0" w:name="_GoBack"/>
      <w:bookmarkEnd w:id="0"/>
      <w:r>
        <w:rPr>
          <w:rFonts w:asciiTheme="minorHAnsi" w:hAnsiTheme="minorHAnsi"/>
          <w:b/>
          <w:color w:val="0070C0"/>
        </w:rPr>
        <w:t xml:space="preserve">To note </w:t>
      </w:r>
    </w:p>
    <w:p w:rsidR="005520ED" w:rsidRPr="007C45BC" w:rsidRDefault="007C45BC" w:rsidP="005520ED">
      <w:pPr>
        <w:widowControl w:val="0"/>
        <w:rPr>
          <w:rFonts w:asciiTheme="minorHAnsi" w:hAnsiTheme="minorHAnsi" w:cs="Tahoma"/>
        </w:rPr>
      </w:pPr>
      <w:r w:rsidRPr="001F7447">
        <w:rPr>
          <w:rFonts w:asciiTheme="minorHAnsi" w:hAnsiTheme="minorHAnsi"/>
        </w:rPr>
        <w:t>The skills audit</w:t>
      </w:r>
      <w:r>
        <w:rPr>
          <w:rFonts w:asciiTheme="minorHAnsi" w:hAnsiTheme="minorHAnsi"/>
        </w:rPr>
        <w:t xml:space="preserve"> has been provided at appendix 1</w:t>
      </w:r>
      <w:r w:rsidRPr="001F7447">
        <w:rPr>
          <w:rFonts w:asciiTheme="minorHAnsi" w:hAnsiTheme="minorHAnsi"/>
        </w:rPr>
        <w:t xml:space="preserve">. </w:t>
      </w:r>
      <w:r w:rsidR="0075462D">
        <w:rPr>
          <w:rFonts w:asciiTheme="minorHAnsi" w:hAnsiTheme="minorHAnsi"/>
        </w:rPr>
        <w:t xml:space="preserve">The addition of the final outstanding form did not alter any of the overall scores. </w:t>
      </w:r>
    </w:p>
    <w:p w:rsidR="007C45BC" w:rsidRDefault="007C45BC" w:rsidP="00275314">
      <w:pPr>
        <w:tabs>
          <w:tab w:val="left" w:pos="1701"/>
          <w:tab w:val="left" w:pos="3402"/>
        </w:tabs>
        <w:rPr>
          <w:rFonts w:asciiTheme="minorHAnsi" w:hAnsiTheme="minorHAnsi"/>
          <w:b/>
        </w:rPr>
      </w:pPr>
    </w:p>
    <w:p w:rsidR="00275314" w:rsidRDefault="007C45BC" w:rsidP="00275314">
      <w:pPr>
        <w:tabs>
          <w:tab w:val="left" w:pos="1701"/>
          <w:tab w:val="left" w:pos="3402"/>
        </w:tabs>
        <w:rPr>
          <w:rFonts w:asciiTheme="minorHAnsi" w:hAnsiTheme="minorHAnsi"/>
          <w:b/>
        </w:rPr>
      </w:pPr>
      <w:r>
        <w:rPr>
          <w:rFonts w:asciiTheme="minorHAnsi" w:hAnsiTheme="minorHAnsi"/>
          <w:b/>
        </w:rPr>
        <w:t xml:space="preserve">Training Matrix </w:t>
      </w:r>
      <w:r w:rsidR="00275314">
        <w:rPr>
          <w:rFonts w:asciiTheme="minorHAnsi" w:hAnsiTheme="minorHAnsi"/>
          <w:b/>
        </w:rPr>
        <w:t xml:space="preserve"> </w:t>
      </w:r>
    </w:p>
    <w:p w:rsidR="001D6CB6" w:rsidRDefault="001D6CB6" w:rsidP="00F664C8">
      <w:pPr>
        <w:pStyle w:val="ListParagraph"/>
        <w:widowControl w:val="0"/>
        <w:ind w:left="0"/>
        <w:rPr>
          <w:rFonts w:asciiTheme="minorHAnsi" w:hAnsiTheme="minorHAnsi"/>
          <w:b/>
          <w:color w:val="0070C0"/>
        </w:rPr>
      </w:pPr>
    </w:p>
    <w:p w:rsidR="00F664C8" w:rsidRDefault="00F664C8" w:rsidP="00F664C8">
      <w:pPr>
        <w:pStyle w:val="ListParagraph"/>
        <w:widowControl w:val="0"/>
        <w:ind w:left="0"/>
        <w:rPr>
          <w:rFonts w:asciiTheme="minorHAnsi" w:hAnsiTheme="minorHAnsi" w:cs="Tahoma"/>
          <w:b/>
          <w:color w:val="0070C0"/>
        </w:rPr>
      </w:pPr>
      <w:r>
        <w:rPr>
          <w:rFonts w:asciiTheme="minorHAnsi" w:hAnsiTheme="minorHAnsi"/>
          <w:b/>
          <w:color w:val="0070C0"/>
        </w:rPr>
        <w:t xml:space="preserve">To </w:t>
      </w:r>
      <w:r w:rsidR="007C45BC">
        <w:rPr>
          <w:rFonts w:asciiTheme="minorHAnsi" w:hAnsiTheme="minorHAnsi"/>
          <w:b/>
          <w:color w:val="0070C0"/>
        </w:rPr>
        <w:t>agree</w:t>
      </w:r>
    </w:p>
    <w:p w:rsidR="00F664C8" w:rsidRPr="001F7447" w:rsidRDefault="00F664C8" w:rsidP="001F7447">
      <w:pPr>
        <w:widowControl w:val="0"/>
        <w:rPr>
          <w:rFonts w:asciiTheme="minorHAnsi" w:hAnsiTheme="minorHAnsi" w:cs="Tahoma"/>
        </w:rPr>
      </w:pPr>
      <w:r w:rsidRPr="001F7447">
        <w:rPr>
          <w:rFonts w:asciiTheme="minorHAnsi" w:hAnsiTheme="minorHAnsi"/>
        </w:rPr>
        <w:t>The</w:t>
      </w:r>
      <w:r w:rsidR="005520ED">
        <w:rPr>
          <w:rFonts w:asciiTheme="minorHAnsi" w:hAnsiTheme="minorHAnsi"/>
        </w:rPr>
        <w:t xml:space="preserve"> proposed</w:t>
      </w:r>
      <w:r w:rsidRPr="001F7447">
        <w:rPr>
          <w:rFonts w:asciiTheme="minorHAnsi" w:hAnsiTheme="minorHAnsi"/>
        </w:rPr>
        <w:t xml:space="preserve"> </w:t>
      </w:r>
      <w:r w:rsidR="005520ED">
        <w:rPr>
          <w:rFonts w:asciiTheme="minorHAnsi" w:hAnsiTheme="minorHAnsi"/>
        </w:rPr>
        <w:t xml:space="preserve">training matrix </w:t>
      </w:r>
      <w:r w:rsidRPr="001F7447">
        <w:rPr>
          <w:rFonts w:asciiTheme="minorHAnsi" w:hAnsiTheme="minorHAnsi"/>
        </w:rPr>
        <w:t xml:space="preserve">has been provided </w:t>
      </w:r>
      <w:r w:rsidR="005520ED">
        <w:rPr>
          <w:rFonts w:asciiTheme="minorHAnsi" w:hAnsiTheme="minorHAnsi"/>
        </w:rPr>
        <w:t xml:space="preserve">as a separate document. Dates of training already undertaken will need to be added to the document. Members are asked to consider priorities, timescales, preferred method of training provision and where necessary budgetary requirements. </w:t>
      </w:r>
      <w:r w:rsidRPr="001F7447">
        <w:rPr>
          <w:rFonts w:asciiTheme="minorHAnsi" w:hAnsiTheme="minorHAnsi"/>
        </w:rPr>
        <w:t xml:space="preserve"> </w:t>
      </w:r>
    </w:p>
    <w:p w:rsidR="00275314" w:rsidRDefault="00275314" w:rsidP="00275314">
      <w:pPr>
        <w:tabs>
          <w:tab w:val="left" w:pos="1701"/>
          <w:tab w:val="left" w:pos="3402"/>
        </w:tabs>
        <w:rPr>
          <w:rFonts w:asciiTheme="minorHAnsi" w:hAnsiTheme="minorHAnsi"/>
        </w:rPr>
      </w:pPr>
    </w:p>
    <w:p w:rsidR="00275314" w:rsidRPr="00F664C8" w:rsidRDefault="00275314" w:rsidP="00275314">
      <w:pPr>
        <w:rPr>
          <w:rFonts w:asciiTheme="minorHAnsi" w:hAnsiTheme="minorHAnsi"/>
          <w:b/>
          <w:lang w:eastAsia="en-GB"/>
        </w:rPr>
      </w:pPr>
      <w:r w:rsidRPr="00F664C8">
        <w:rPr>
          <w:rFonts w:asciiTheme="minorHAnsi" w:hAnsiTheme="minorHAnsi"/>
          <w:b/>
        </w:rPr>
        <w:t>Governors Networking</w:t>
      </w:r>
    </w:p>
    <w:p w:rsidR="001D6CB6" w:rsidRDefault="001D6CB6" w:rsidP="00275314">
      <w:pPr>
        <w:pStyle w:val="direction-ltr"/>
        <w:spacing w:before="0" w:beforeAutospacing="0" w:after="0" w:afterAutospacing="0"/>
        <w:rPr>
          <w:rFonts w:asciiTheme="minorHAnsi" w:hAnsiTheme="minorHAnsi"/>
        </w:rPr>
      </w:pPr>
    </w:p>
    <w:p w:rsidR="001D6CB6" w:rsidRDefault="001D6CB6" w:rsidP="00275314">
      <w:pPr>
        <w:pStyle w:val="direction-ltr"/>
        <w:spacing w:before="0" w:beforeAutospacing="0" w:after="0" w:afterAutospacing="0"/>
        <w:rPr>
          <w:rFonts w:asciiTheme="minorHAnsi" w:hAnsiTheme="minorHAnsi"/>
        </w:rPr>
      </w:pPr>
      <w:r>
        <w:rPr>
          <w:rFonts w:asciiTheme="minorHAnsi" w:hAnsiTheme="minorHAnsi"/>
        </w:rPr>
        <w:t xml:space="preserve">Sue’s report from recent networking meetings is attached at appendix 3. </w:t>
      </w:r>
    </w:p>
    <w:p w:rsidR="001D6CB6" w:rsidRDefault="001D6CB6" w:rsidP="00275314">
      <w:pPr>
        <w:pStyle w:val="direction-ltr"/>
        <w:spacing w:before="0" w:beforeAutospacing="0" w:after="0" w:afterAutospacing="0"/>
        <w:rPr>
          <w:rFonts w:asciiTheme="minorHAnsi" w:hAnsiTheme="minorHAnsi"/>
        </w:rPr>
      </w:pPr>
    </w:p>
    <w:p w:rsidR="001D6CB6" w:rsidRDefault="001D6CB6" w:rsidP="00275314">
      <w:pPr>
        <w:pStyle w:val="direction-ltr"/>
        <w:spacing w:before="0" w:beforeAutospacing="0" w:after="0" w:afterAutospacing="0"/>
        <w:rPr>
          <w:rFonts w:asciiTheme="minorHAnsi" w:hAnsiTheme="minorHAnsi"/>
        </w:rPr>
      </w:pPr>
      <w:r>
        <w:rPr>
          <w:rFonts w:asciiTheme="minorHAnsi" w:hAnsiTheme="minorHAnsi"/>
        </w:rPr>
        <w:t>Future events are:</w:t>
      </w:r>
    </w:p>
    <w:p w:rsidR="001D6CB6" w:rsidRDefault="001D6CB6" w:rsidP="00275314">
      <w:pPr>
        <w:pStyle w:val="direction-ltr"/>
        <w:spacing w:before="0" w:beforeAutospacing="0" w:after="0" w:afterAutospacing="0"/>
        <w:rPr>
          <w:rFonts w:asciiTheme="minorHAnsi" w:hAnsiTheme="minorHAnsi"/>
        </w:rPr>
      </w:pPr>
    </w:p>
    <w:p w:rsidR="00275314" w:rsidRPr="00F664C8" w:rsidRDefault="00275314" w:rsidP="00275314">
      <w:pPr>
        <w:pStyle w:val="direction-ltr"/>
        <w:spacing w:before="0" w:beforeAutospacing="0" w:after="0" w:afterAutospacing="0"/>
        <w:rPr>
          <w:rFonts w:asciiTheme="minorHAnsi" w:hAnsiTheme="minorHAnsi"/>
        </w:rPr>
      </w:pPr>
      <w:r w:rsidRPr="00F664C8">
        <w:rPr>
          <w:rFonts w:asciiTheme="minorHAnsi" w:hAnsiTheme="minorHAnsi"/>
        </w:rPr>
        <w:t xml:space="preserve">Diocesan Networking Meetings: </w:t>
      </w:r>
    </w:p>
    <w:p w:rsidR="00275314" w:rsidRPr="00F664C8" w:rsidRDefault="00275314" w:rsidP="00275314">
      <w:pPr>
        <w:pStyle w:val="NoSpacing"/>
        <w:numPr>
          <w:ilvl w:val="0"/>
          <w:numId w:val="9"/>
        </w:numPr>
        <w:overflowPunct/>
        <w:autoSpaceDE/>
        <w:autoSpaceDN/>
        <w:adjustRightInd/>
        <w:rPr>
          <w:rFonts w:asciiTheme="minorHAnsi" w:hAnsiTheme="minorHAnsi"/>
        </w:rPr>
      </w:pPr>
      <w:r w:rsidRPr="00F664C8">
        <w:rPr>
          <w:rFonts w:asciiTheme="minorHAnsi" w:hAnsiTheme="minorHAnsi"/>
        </w:rPr>
        <w:t>Thursday 17</w:t>
      </w:r>
      <w:r w:rsidRPr="00F664C8">
        <w:rPr>
          <w:rFonts w:asciiTheme="minorHAnsi" w:hAnsiTheme="minorHAnsi"/>
          <w:vertAlign w:val="superscript"/>
        </w:rPr>
        <w:t>th</w:t>
      </w:r>
      <w:r w:rsidRPr="00F664C8">
        <w:rPr>
          <w:rFonts w:asciiTheme="minorHAnsi" w:hAnsiTheme="minorHAnsi"/>
        </w:rPr>
        <w:t xml:space="preserve"> June 2021               -              Virtual: 5.30 pm to 7.00 pm</w:t>
      </w:r>
    </w:p>
    <w:p w:rsidR="007C45BC" w:rsidRPr="007C45BC" w:rsidRDefault="007C45BC" w:rsidP="007C45BC">
      <w:pPr>
        <w:rPr>
          <w:rFonts w:ascii="Calibri" w:hAnsi="Calibri" w:cs="Calibri"/>
          <w:bCs/>
          <w:szCs w:val="22"/>
        </w:rPr>
      </w:pPr>
      <w:r w:rsidRPr="007C45BC">
        <w:rPr>
          <w:rFonts w:ascii="Calibri" w:hAnsi="Calibri" w:cs="Calibri"/>
          <w:bCs/>
          <w:szCs w:val="22"/>
        </w:rPr>
        <w:t>LCC Governor Partnership Briefings:</w:t>
      </w:r>
    </w:p>
    <w:p w:rsidR="007C45BC" w:rsidRPr="007C45BC" w:rsidRDefault="007C45BC" w:rsidP="007C45BC">
      <w:pPr>
        <w:pStyle w:val="ListParagraph"/>
        <w:widowControl w:val="0"/>
        <w:numPr>
          <w:ilvl w:val="0"/>
          <w:numId w:val="12"/>
        </w:numPr>
        <w:ind w:left="360"/>
        <w:rPr>
          <w:rFonts w:asciiTheme="minorHAnsi" w:hAnsiTheme="minorHAnsi" w:cstheme="minorHAnsi"/>
          <w:szCs w:val="22"/>
          <w14:cntxtAlts/>
        </w:rPr>
      </w:pPr>
      <w:r w:rsidRPr="007C45BC">
        <w:rPr>
          <w:rFonts w:asciiTheme="minorHAnsi" w:hAnsiTheme="minorHAnsi" w:cstheme="minorHAnsi"/>
          <w:bCs/>
          <w:szCs w:val="22"/>
          <w14:ligatures w14:val="standard"/>
          <w14:cntxtAlts/>
        </w:rPr>
        <w:t>16/06/21</w:t>
      </w:r>
      <w:r w:rsidRPr="007C45BC">
        <w:rPr>
          <w:rFonts w:asciiTheme="minorHAnsi" w:hAnsiTheme="minorHAnsi" w:cstheme="minorHAnsi"/>
          <w:szCs w:val="22"/>
          <w14:cntxtAlts/>
        </w:rPr>
        <w:t xml:space="preserve"> - 2pm &amp; 7pm</w:t>
      </w:r>
    </w:p>
    <w:p w:rsidR="007C45BC" w:rsidRPr="007C45BC" w:rsidRDefault="007C45BC" w:rsidP="007C45BC">
      <w:pPr>
        <w:pStyle w:val="Header"/>
        <w:rPr>
          <w:rFonts w:ascii="Calibri" w:hAnsi="Calibri"/>
          <w:b/>
          <w:sz w:val="32"/>
          <w:lang w:eastAsia="ar-SA"/>
        </w:rPr>
        <w:sectPr w:rsidR="007C45BC" w:rsidRPr="007C45BC" w:rsidSect="005520ED">
          <w:headerReference w:type="default" r:id="rId9"/>
          <w:pgSz w:w="11906" w:h="16838"/>
          <w:pgMar w:top="709" w:right="1440" w:bottom="284" w:left="1418" w:header="709" w:footer="709" w:gutter="0"/>
          <w:cols w:space="708"/>
          <w:titlePg/>
          <w:docGrid w:linePitch="360"/>
        </w:sectPr>
      </w:pPr>
    </w:p>
    <w:p w:rsidR="00B816C6" w:rsidRDefault="00F664C8" w:rsidP="00F664C8">
      <w:pPr>
        <w:spacing w:after="200" w:line="276" w:lineRule="auto"/>
        <w:ind w:left="-284"/>
        <w:rPr>
          <w:rFonts w:asciiTheme="minorHAnsi" w:hAnsiTheme="minorHAnsi"/>
          <w:b/>
          <w:sz w:val="28"/>
        </w:rPr>
      </w:pPr>
      <w:r w:rsidRPr="00F664C8">
        <w:rPr>
          <w:rFonts w:asciiTheme="minorHAnsi" w:hAnsiTheme="minorHAnsi"/>
          <w:b/>
          <w:sz w:val="28"/>
        </w:rPr>
        <w:lastRenderedPageBreak/>
        <w:t xml:space="preserve">Appendix </w:t>
      </w:r>
      <w:r w:rsidR="007C45BC">
        <w:rPr>
          <w:rFonts w:asciiTheme="minorHAnsi" w:hAnsiTheme="minorHAnsi"/>
          <w:b/>
          <w:sz w:val="28"/>
        </w:rPr>
        <w:t>1</w:t>
      </w:r>
      <w:r w:rsidRPr="00F664C8">
        <w:rPr>
          <w:rFonts w:asciiTheme="minorHAnsi" w:hAnsiTheme="minorHAnsi"/>
          <w:b/>
          <w:sz w:val="28"/>
        </w:rPr>
        <w:t xml:space="preserve"> – Skills Audit </w:t>
      </w:r>
    </w:p>
    <w:tbl>
      <w:tblPr>
        <w:tblW w:w="9772" w:type="dxa"/>
        <w:tblInd w:w="-289" w:type="dxa"/>
        <w:tblLook w:val="04A0" w:firstRow="1" w:lastRow="0" w:firstColumn="1" w:lastColumn="0" w:noHBand="0" w:noVBand="1"/>
      </w:tblPr>
      <w:tblGrid>
        <w:gridCol w:w="5529"/>
        <w:gridCol w:w="350"/>
        <w:gridCol w:w="941"/>
        <w:gridCol w:w="328"/>
        <w:gridCol w:w="328"/>
        <w:gridCol w:w="328"/>
        <w:gridCol w:w="328"/>
        <w:gridCol w:w="328"/>
        <w:gridCol w:w="328"/>
        <w:gridCol w:w="328"/>
        <w:gridCol w:w="328"/>
        <w:gridCol w:w="328"/>
      </w:tblGrid>
      <w:tr w:rsidR="00912B0C" w:rsidRPr="00912B0C" w:rsidTr="0075462D">
        <w:tc>
          <w:tcPr>
            <w:tcW w:w="5529" w:type="dxa"/>
            <w:tcBorders>
              <w:top w:val="single" w:sz="4" w:space="0" w:color="auto"/>
              <w:left w:val="single" w:sz="4" w:space="0" w:color="auto"/>
              <w:bottom w:val="single" w:sz="4" w:space="0" w:color="auto"/>
              <w:right w:val="nil"/>
            </w:tcBorders>
            <w:shd w:val="clear" w:color="000000" w:fill="244062"/>
            <w:vAlign w:val="center"/>
            <w:hideMark/>
          </w:tcPr>
          <w:p w:rsidR="00912B0C" w:rsidRPr="00912B0C" w:rsidRDefault="00912B0C" w:rsidP="00912B0C">
            <w:pPr>
              <w:overflowPunct/>
              <w:autoSpaceDE/>
              <w:autoSpaceDN/>
              <w:adjustRightInd/>
              <w:rPr>
                <w:rFonts w:ascii="Calibri Light" w:hAnsi="Calibri Light"/>
                <w:b/>
                <w:bCs/>
                <w:color w:val="FFFFFF"/>
                <w:sz w:val="22"/>
                <w:szCs w:val="36"/>
                <w:lang w:eastAsia="en-GB"/>
              </w:rPr>
            </w:pPr>
            <w:r w:rsidRPr="00912B0C">
              <w:rPr>
                <w:rFonts w:ascii="Calibri Light" w:hAnsi="Calibri Light"/>
                <w:b/>
                <w:bCs/>
                <w:color w:val="FFFFFF"/>
                <w:sz w:val="22"/>
                <w:szCs w:val="36"/>
                <w:lang w:eastAsia="en-GB"/>
              </w:rPr>
              <w:t xml:space="preserve">1. Strategic leadership </w:t>
            </w:r>
          </w:p>
        </w:tc>
        <w:tc>
          <w:tcPr>
            <w:tcW w:w="0" w:type="auto"/>
            <w:tcBorders>
              <w:top w:val="single" w:sz="4" w:space="0" w:color="auto"/>
              <w:left w:val="nil"/>
              <w:bottom w:val="single" w:sz="4" w:space="0" w:color="auto"/>
              <w:right w:val="nil"/>
            </w:tcBorders>
            <w:shd w:val="clear" w:color="000000" w:fill="244062"/>
            <w:vAlign w:val="center"/>
            <w:hideMark/>
          </w:tcPr>
          <w:p w:rsidR="00912B0C" w:rsidRPr="00912B0C" w:rsidRDefault="00912B0C" w:rsidP="00912B0C">
            <w:pPr>
              <w:overflowPunct/>
              <w:autoSpaceDE/>
              <w:autoSpaceDN/>
              <w:adjustRightInd/>
              <w:jc w:val="center"/>
              <w:rPr>
                <w:rFonts w:ascii="Calibri Light" w:hAnsi="Calibri Light"/>
                <w:color w:val="FFFFFF"/>
                <w:sz w:val="22"/>
                <w:szCs w:val="22"/>
                <w:lang w:eastAsia="en-GB"/>
              </w:rPr>
            </w:pPr>
            <w:r w:rsidRPr="00912B0C">
              <w:rPr>
                <w:rFonts w:ascii="Calibri Light" w:hAnsi="Calibri Light"/>
                <w:color w:val="FFFFFF"/>
                <w:sz w:val="22"/>
                <w:szCs w:val="22"/>
                <w:lang w:eastAsia="en-GB"/>
              </w:rPr>
              <w:t> </w:t>
            </w:r>
          </w:p>
        </w:tc>
        <w:tc>
          <w:tcPr>
            <w:tcW w:w="0" w:type="auto"/>
            <w:tcBorders>
              <w:top w:val="single" w:sz="4" w:space="0" w:color="auto"/>
              <w:left w:val="nil"/>
              <w:bottom w:val="single" w:sz="4" w:space="0" w:color="auto"/>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F2F2F2" w:themeColor="background1" w:themeShade="F2"/>
                <w:sz w:val="22"/>
                <w:szCs w:val="22"/>
                <w:lang w:eastAsia="en-GB"/>
              </w:rPr>
            </w:pPr>
            <w:r w:rsidRPr="0075462D">
              <w:rPr>
                <w:rFonts w:ascii="Calibri Light" w:hAnsi="Calibri Light"/>
                <w:color w:val="F2F2F2" w:themeColor="background1" w:themeShade="F2"/>
                <w:sz w:val="22"/>
                <w:szCs w:val="22"/>
                <w:lang w:eastAsia="en-GB"/>
              </w:rPr>
              <w:t> </w:t>
            </w:r>
            <w:r w:rsidR="0075462D" w:rsidRPr="0075462D">
              <w:rPr>
                <w:rFonts w:ascii="Calibri Light" w:hAnsi="Calibri Light"/>
                <w:color w:val="F2F2F2" w:themeColor="background1" w:themeShade="F2"/>
                <w:sz w:val="22"/>
                <w:szCs w:val="22"/>
                <w:lang w:eastAsia="en-GB"/>
              </w:rPr>
              <w:t>Overalll</w:t>
            </w:r>
          </w:p>
        </w:tc>
        <w:tc>
          <w:tcPr>
            <w:tcW w:w="0" w:type="auto"/>
            <w:tcBorders>
              <w:top w:val="single" w:sz="4" w:space="0" w:color="auto"/>
              <w:left w:val="nil"/>
              <w:bottom w:val="single" w:sz="4" w:space="0" w:color="auto"/>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F2F2F2" w:themeColor="background1" w:themeShade="F2"/>
                <w:sz w:val="22"/>
                <w:szCs w:val="22"/>
                <w:lang w:eastAsia="en-GB"/>
              </w:rPr>
            </w:pPr>
            <w:r w:rsidRPr="0075462D">
              <w:rPr>
                <w:rFonts w:ascii="Calibri Light" w:hAnsi="Calibri Light"/>
                <w:color w:val="F2F2F2" w:themeColor="background1" w:themeShade="F2"/>
                <w:sz w:val="22"/>
                <w:szCs w:val="22"/>
                <w:lang w:eastAsia="en-GB"/>
              </w:rPr>
              <w:t> </w:t>
            </w:r>
          </w:p>
        </w:tc>
        <w:tc>
          <w:tcPr>
            <w:tcW w:w="0" w:type="auto"/>
            <w:tcBorders>
              <w:top w:val="single" w:sz="4" w:space="0" w:color="auto"/>
              <w:left w:val="nil"/>
              <w:bottom w:val="single" w:sz="4" w:space="0" w:color="auto"/>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F2F2F2" w:themeColor="background1" w:themeShade="F2"/>
                <w:sz w:val="22"/>
                <w:szCs w:val="22"/>
                <w:lang w:eastAsia="en-GB"/>
              </w:rPr>
            </w:pPr>
            <w:r w:rsidRPr="0075462D">
              <w:rPr>
                <w:rFonts w:ascii="Calibri Light" w:hAnsi="Calibri Light"/>
                <w:color w:val="F2F2F2" w:themeColor="background1" w:themeShade="F2"/>
                <w:sz w:val="22"/>
                <w:szCs w:val="22"/>
                <w:lang w:eastAsia="en-GB"/>
              </w:rPr>
              <w:t> </w:t>
            </w:r>
          </w:p>
        </w:tc>
        <w:tc>
          <w:tcPr>
            <w:tcW w:w="0" w:type="auto"/>
            <w:tcBorders>
              <w:top w:val="single" w:sz="4" w:space="0" w:color="auto"/>
              <w:left w:val="nil"/>
              <w:bottom w:val="single" w:sz="4" w:space="0" w:color="auto"/>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F2F2F2" w:themeColor="background1" w:themeShade="F2"/>
                <w:sz w:val="22"/>
                <w:szCs w:val="22"/>
                <w:lang w:eastAsia="en-GB"/>
              </w:rPr>
            </w:pPr>
            <w:r w:rsidRPr="0075462D">
              <w:rPr>
                <w:rFonts w:ascii="Calibri Light" w:hAnsi="Calibri Light"/>
                <w:color w:val="F2F2F2" w:themeColor="background1" w:themeShade="F2"/>
                <w:sz w:val="22"/>
                <w:szCs w:val="22"/>
                <w:lang w:eastAsia="en-GB"/>
              </w:rPr>
              <w:t> </w:t>
            </w:r>
          </w:p>
        </w:tc>
        <w:tc>
          <w:tcPr>
            <w:tcW w:w="0" w:type="auto"/>
            <w:tcBorders>
              <w:top w:val="single" w:sz="4" w:space="0" w:color="auto"/>
              <w:left w:val="nil"/>
              <w:bottom w:val="single" w:sz="4" w:space="0" w:color="auto"/>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FFFFFF"/>
                <w:sz w:val="22"/>
                <w:szCs w:val="22"/>
                <w:lang w:eastAsia="en-GB"/>
              </w:rPr>
            </w:pPr>
            <w:r w:rsidRPr="00912B0C">
              <w:rPr>
                <w:rFonts w:ascii="Calibri Light" w:hAnsi="Calibri Light"/>
                <w:color w:val="FFFFFF"/>
                <w:sz w:val="22"/>
                <w:szCs w:val="22"/>
                <w:lang w:eastAsia="en-GB"/>
              </w:rPr>
              <w:t> </w:t>
            </w:r>
          </w:p>
        </w:tc>
        <w:tc>
          <w:tcPr>
            <w:tcW w:w="0" w:type="auto"/>
            <w:tcBorders>
              <w:top w:val="single" w:sz="4" w:space="0" w:color="auto"/>
              <w:left w:val="nil"/>
              <w:bottom w:val="single" w:sz="4" w:space="0" w:color="auto"/>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FFFFFF"/>
                <w:sz w:val="22"/>
                <w:szCs w:val="22"/>
                <w:lang w:eastAsia="en-GB"/>
              </w:rPr>
            </w:pPr>
            <w:r w:rsidRPr="00912B0C">
              <w:rPr>
                <w:rFonts w:ascii="Calibri Light" w:hAnsi="Calibri Light"/>
                <w:color w:val="FFFFFF"/>
                <w:sz w:val="22"/>
                <w:szCs w:val="22"/>
                <w:lang w:eastAsia="en-GB"/>
              </w:rPr>
              <w:t> </w:t>
            </w:r>
          </w:p>
        </w:tc>
        <w:tc>
          <w:tcPr>
            <w:tcW w:w="0" w:type="auto"/>
            <w:tcBorders>
              <w:top w:val="single" w:sz="4" w:space="0" w:color="auto"/>
              <w:left w:val="nil"/>
              <w:bottom w:val="single" w:sz="4" w:space="0" w:color="auto"/>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FFFFFF"/>
                <w:sz w:val="22"/>
                <w:szCs w:val="22"/>
                <w:lang w:eastAsia="en-GB"/>
              </w:rPr>
            </w:pPr>
            <w:r w:rsidRPr="00912B0C">
              <w:rPr>
                <w:rFonts w:ascii="Calibri Light" w:hAnsi="Calibri Light"/>
                <w:color w:val="FFFFFF"/>
                <w:sz w:val="22"/>
                <w:szCs w:val="22"/>
                <w:lang w:eastAsia="en-GB"/>
              </w:rPr>
              <w:t> </w:t>
            </w:r>
          </w:p>
        </w:tc>
        <w:tc>
          <w:tcPr>
            <w:tcW w:w="0" w:type="auto"/>
            <w:tcBorders>
              <w:top w:val="single" w:sz="4" w:space="0" w:color="auto"/>
              <w:left w:val="nil"/>
              <w:bottom w:val="single" w:sz="4" w:space="0" w:color="auto"/>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FFFFFF"/>
                <w:sz w:val="22"/>
                <w:szCs w:val="22"/>
                <w:lang w:eastAsia="en-GB"/>
              </w:rPr>
            </w:pPr>
            <w:r w:rsidRPr="00912B0C">
              <w:rPr>
                <w:rFonts w:ascii="Calibri Light" w:hAnsi="Calibri Light"/>
                <w:color w:val="FFFFFF"/>
                <w:sz w:val="22"/>
                <w:szCs w:val="22"/>
                <w:lang w:eastAsia="en-GB"/>
              </w:rPr>
              <w:t> </w:t>
            </w:r>
          </w:p>
        </w:tc>
        <w:tc>
          <w:tcPr>
            <w:tcW w:w="0" w:type="auto"/>
            <w:tcBorders>
              <w:top w:val="single" w:sz="4" w:space="0" w:color="auto"/>
              <w:left w:val="nil"/>
              <w:bottom w:val="single" w:sz="4" w:space="0" w:color="auto"/>
              <w:right w:val="nil"/>
            </w:tcBorders>
            <w:shd w:val="clear" w:color="000000" w:fill="244062"/>
            <w:noWrap/>
            <w:vAlign w:val="center"/>
          </w:tcPr>
          <w:p w:rsidR="00912B0C" w:rsidRPr="00912B0C" w:rsidRDefault="00912B0C" w:rsidP="00912B0C">
            <w:pPr>
              <w:overflowPunct/>
              <w:autoSpaceDE/>
              <w:autoSpaceDN/>
              <w:adjustRightInd/>
              <w:jc w:val="center"/>
              <w:rPr>
                <w:rFonts w:ascii="Calibri Light" w:hAnsi="Calibri Light"/>
                <w:color w:val="FFFFFF"/>
                <w:sz w:val="22"/>
                <w:szCs w:val="22"/>
                <w:lang w:eastAsia="en-GB"/>
              </w:rPr>
            </w:pPr>
          </w:p>
        </w:tc>
        <w:tc>
          <w:tcPr>
            <w:tcW w:w="0" w:type="auto"/>
            <w:tcBorders>
              <w:top w:val="single" w:sz="4" w:space="0" w:color="auto"/>
              <w:left w:val="nil"/>
              <w:bottom w:val="single" w:sz="4" w:space="0" w:color="auto"/>
              <w:right w:val="nil"/>
            </w:tcBorders>
            <w:shd w:val="clear" w:color="000000" w:fill="244062"/>
            <w:noWrap/>
            <w:vAlign w:val="center"/>
          </w:tcPr>
          <w:p w:rsidR="00912B0C" w:rsidRPr="00912B0C" w:rsidRDefault="00912B0C" w:rsidP="00912B0C">
            <w:pPr>
              <w:overflowPunct/>
              <w:autoSpaceDE/>
              <w:autoSpaceDN/>
              <w:adjustRightInd/>
              <w:jc w:val="center"/>
              <w:rPr>
                <w:rFonts w:ascii="Calibri Light" w:hAnsi="Calibri Light"/>
                <w:color w:val="FFFFFF"/>
                <w:sz w:val="22"/>
                <w:szCs w:val="22"/>
                <w:lang w:eastAsia="en-GB"/>
              </w:rPr>
            </w:pPr>
          </w:p>
        </w:tc>
      </w:tr>
      <w:tr w:rsidR="00912B0C" w:rsidRPr="00912B0C" w:rsidTr="0075462D">
        <w:tc>
          <w:tcPr>
            <w:tcW w:w="5529" w:type="dxa"/>
            <w:tcBorders>
              <w:top w:val="single" w:sz="4" w:space="0" w:color="4F81BD"/>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Experience of being a governor/trustee in another school or  being a board member in another sector.</w:t>
            </w:r>
          </w:p>
        </w:tc>
        <w:tc>
          <w:tcPr>
            <w:tcW w:w="0" w:type="auto"/>
            <w:tcBorders>
              <w:top w:val="single" w:sz="4" w:space="0" w:color="4F81BD"/>
              <w:left w:val="single" w:sz="4" w:space="0" w:color="000000"/>
              <w:bottom w:val="single" w:sz="4" w:space="0" w:color="000000"/>
              <w:right w:val="single" w:sz="4" w:space="0" w:color="000000"/>
            </w:tcBorders>
            <w:shd w:val="clear" w:color="auto" w:fill="auto"/>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D</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Experience of chairing a board/governing board or committee.</w:t>
            </w:r>
          </w:p>
        </w:tc>
        <w:tc>
          <w:tcPr>
            <w:tcW w:w="0" w:type="auto"/>
            <w:tcBorders>
              <w:top w:val="nil"/>
              <w:left w:val="nil"/>
              <w:bottom w:val="single" w:sz="4" w:space="0" w:color="000000"/>
              <w:right w:val="single" w:sz="4" w:space="0" w:color="000000"/>
            </w:tcBorders>
            <w:shd w:val="clear" w:color="auto" w:fill="auto"/>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D</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Awareness of the key aspects of national education policy and education locally. </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4F81BD"/>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Knowledge and or experience of the community served by the school. </w:t>
            </w:r>
          </w:p>
        </w:tc>
        <w:tc>
          <w:tcPr>
            <w:tcW w:w="0" w:type="auto"/>
            <w:tcBorders>
              <w:top w:val="nil"/>
              <w:left w:val="nil"/>
              <w:bottom w:val="single" w:sz="4" w:space="0" w:color="000000"/>
              <w:right w:val="single" w:sz="4" w:space="0" w:color="000000"/>
            </w:tcBorders>
            <w:shd w:val="clear" w:color="auto" w:fill="auto"/>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Experience of strategic planning and translating a vision into clear objectives. </w:t>
            </w:r>
          </w:p>
        </w:tc>
        <w:tc>
          <w:tcPr>
            <w:tcW w:w="0" w:type="auto"/>
            <w:tcBorders>
              <w:top w:val="nil"/>
              <w:left w:val="nil"/>
              <w:bottom w:val="single" w:sz="4" w:space="0" w:color="000000"/>
              <w:right w:val="single" w:sz="4" w:space="0" w:color="000000"/>
            </w:tcBorders>
            <w:shd w:val="clear" w:color="auto" w:fill="auto"/>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Experience of engaging and working with stakeholders.</w:t>
            </w:r>
          </w:p>
        </w:tc>
        <w:tc>
          <w:tcPr>
            <w:tcW w:w="0" w:type="auto"/>
            <w:tcBorders>
              <w:top w:val="nil"/>
              <w:left w:val="nil"/>
              <w:bottom w:val="single" w:sz="4" w:space="0" w:color="000000"/>
              <w:right w:val="single" w:sz="4" w:space="0" w:color="000000"/>
            </w:tcBorders>
            <w:shd w:val="clear" w:color="auto" w:fill="auto"/>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D</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Understand the principles of risk management.</w:t>
            </w:r>
          </w:p>
        </w:tc>
        <w:tc>
          <w:tcPr>
            <w:tcW w:w="0" w:type="auto"/>
            <w:tcBorders>
              <w:top w:val="nil"/>
              <w:left w:val="nil"/>
              <w:bottom w:val="single" w:sz="4" w:space="0" w:color="000000"/>
              <w:right w:val="single" w:sz="4" w:space="0" w:color="000000"/>
            </w:tcBorders>
            <w:shd w:val="clear" w:color="auto" w:fill="auto"/>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Experience  or involvement in change management activities.</w:t>
            </w:r>
          </w:p>
        </w:tc>
        <w:tc>
          <w:tcPr>
            <w:tcW w:w="0" w:type="auto"/>
            <w:tcBorders>
              <w:top w:val="nil"/>
              <w:left w:val="nil"/>
              <w:bottom w:val="single" w:sz="4" w:space="0" w:color="000000"/>
              <w:right w:val="single" w:sz="4" w:space="0" w:color="000000"/>
            </w:tcBorders>
            <w:shd w:val="clear" w:color="auto" w:fill="auto"/>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4F81BD"/>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4F81BD"/>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r>
      <w:tr w:rsidR="00912B0C" w:rsidRPr="00912B0C" w:rsidTr="0075462D">
        <w:tc>
          <w:tcPr>
            <w:tcW w:w="5529" w:type="dxa"/>
            <w:tcBorders>
              <w:top w:val="single" w:sz="4" w:space="0" w:color="4F81BD"/>
              <w:left w:val="single" w:sz="4" w:space="0" w:color="4F81BD"/>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b/>
                <w:bCs/>
                <w:color w:val="FFFFFF"/>
                <w:sz w:val="22"/>
                <w:szCs w:val="36"/>
                <w:lang w:eastAsia="en-GB"/>
              </w:rPr>
            </w:pPr>
            <w:r w:rsidRPr="00912B0C">
              <w:rPr>
                <w:rFonts w:ascii="Calibri Light" w:hAnsi="Calibri Light"/>
                <w:b/>
                <w:bCs/>
                <w:color w:val="FFFFFF"/>
                <w:sz w:val="22"/>
                <w:szCs w:val="36"/>
                <w:lang w:eastAsia="en-GB"/>
              </w:rPr>
              <w:t>2. Accountability</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b/>
                <w:bCs/>
                <w:color w:val="FFFFFF"/>
                <w:sz w:val="22"/>
                <w:szCs w:val="22"/>
                <w:lang w:eastAsia="en-GB"/>
              </w:rPr>
            </w:pPr>
            <w:r w:rsidRPr="00912B0C">
              <w:rPr>
                <w:rFonts w:ascii="Calibri Light" w:hAnsi="Calibri Light"/>
                <w:b/>
                <w:bCs/>
                <w:color w:val="FFFFFF"/>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b/>
                <w:bCs/>
                <w:color w:val="595959" w:themeColor="text1" w:themeTint="A6"/>
                <w:sz w:val="22"/>
                <w:szCs w:val="22"/>
                <w:lang w:eastAsia="en-GB"/>
              </w:rPr>
            </w:pPr>
            <w:r w:rsidRPr="0075462D">
              <w:rPr>
                <w:rFonts w:ascii="Calibri Light" w:hAnsi="Calibri Light"/>
                <w:b/>
                <w:bCs/>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b/>
                <w:bCs/>
                <w:color w:val="595959" w:themeColor="text1" w:themeTint="A6"/>
                <w:sz w:val="22"/>
                <w:szCs w:val="22"/>
                <w:lang w:eastAsia="en-GB"/>
              </w:rPr>
            </w:pPr>
            <w:r w:rsidRPr="0075462D">
              <w:rPr>
                <w:rFonts w:ascii="Calibri Light" w:hAnsi="Calibri Light"/>
                <w:b/>
                <w:bCs/>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b/>
                <w:bCs/>
                <w:color w:val="595959" w:themeColor="text1" w:themeTint="A6"/>
                <w:sz w:val="22"/>
                <w:szCs w:val="22"/>
                <w:lang w:eastAsia="en-GB"/>
              </w:rPr>
            </w:pPr>
            <w:r w:rsidRPr="0075462D">
              <w:rPr>
                <w:rFonts w:ascii="Calibri Light" w:hAnsi="Calibri Light"/>
                <w:b/>
                <w:bCs/>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b/>
                <w:bCs/>
                <w:color w:val="595959" w:themeColor="text1" w:themeTint="A6"/>
                <w:sz w:val="22"/>
                <w:szCs w:val="22"/>
                <w:lang w:eastAsia="en-GB"/>
              </w:rPr>
            </w:pPr>
            <w:r w:rsidRPr="0075462D">
              <w:rPr>
                <w:rFonts w:ascii="Calibri Light" w:hAnsi="Calibri Light"/>
                <w:b/>
                <w:bCs/>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b/>
                <w:bCs/>
                <w:color w:val="595959" w:themeColor="text1" w:themeTint="A6"/>
                <w:sz w:val="22"/>
                <w:szCs w:val="22"/>
                <w:lang w:eastAsia="en-GB"/>
              </w:rPr>
            </w:pPr>
            <w:r w:rsidRPr="0075462D">
              <w:rPr>
                <w:rFonts w:ascii="Calibri Light" w:hAnsi="Calibri Light"/>
                <w:b/>
                <w:bCs/>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b/>
                <w:bCs/>
                <w:color w:val="595959" w:themeColor="text1" w:themeTint="A6"/>
                <w:sz w:val="22"/>
                <w:szCs w:val="22"/>
                <w:lang w:eastAsia="en-GB"/>
              </w:rPr>
            </w:pPr>
            <w:r w:rsidRPr="0075462D">
              <w:rPr>
                <w:rFonts w:ascii="Calibri Light" w:hAnsi="Calibri Light"/>
                <w:b/>
                <w:bCs/>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b/>
                <w:bCs/>
                <w:color w:val="595959" w:themeColor="text1" w:themeTint="A6"/>
                <w:sz w:val="22"/>
                <w:szCs w:val="22"/>
                <w:lang w:eastAsia="en-GB"/>
              </w:rPr>
            </w:pPr>
            <w:r w:rsidRPr="0075462D">
              <w:rPr>
                <w:rFonts w:ascii="Calibri Light" w:hAnsi="Calibri Light"/>
                <w:b/>
                <w:bCs/>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b/>
                <w:bCs/>
                <w:color w:val="595959" w:themeColor="text1" w:themeTint="A6"/>
                <w:sz w:val="22"/>
                <w:szCs w:val="22"/>
                <w:lang w:eastAsia="en-GB"/>
              </w:rPr>
            </w:pPr>
            <w:r w:rsidRPr="0075462D">
              <w:rPr>
                <w:rFonts w:ascii="Calibri Light" w:hAnsi="Calibri Light"/>
                <w:b/>
                <w:bCs/>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b/>
                <w:bCs/>
                <w:color w:val="595959" w:themeColor="text1" w:themeTint="A6"/>
                <w:sz w:val="22"/>
                <w:szCs w:val="22"/>
                <w:lang w:eastAsia="en-GB"/>
              </w:rPr>
            </w:pPr>
            <w:r w:rsidRPr="0075462D">
              <w:rPr>
                <w:rFonts w:ascii="Calibri Light" w:hAnsi="Calibri Light"/>
                <w:b/>
                <w:bCs/>
                <w:color w:val="595959" w:themeColor="text1" w:themeTint="A6"/>
                <w:sz w:val="22"/>
                <w:szCs w:val="22"/>
                <w:lang w:eastAsia="en-GB"/>
              </w:rPr>
              <w:t> </w:t>
            </w:r>
          </w:p>
        </w:tc>
      </w:tr>
      <w:tr w:rsidR="00912B0C" w:rsidRPr="00912B0C" w:rsidTr="0075462D">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Experience of working with leaders to establish expectations  and reporting. </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000000" w:fill="FFFFFF"/>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Knowledge of the elements that make up a broad and balanced school curriculum and how the attainment and progress of pupils is assessed and measured.</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D</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Ability to interpret and use data and statistics presented in a range of formats. </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Ability and confidence to ask questions and challenge leaders in an appropriate way. </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General experience of financial planning, monitoring and decision making.</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D</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Experience of financial planning, monitoring, decision making and compliance in the school sector.</w:t>
            </w:r>
          </w:p>
        </w:tc>
        <w:tc>
          <w:tcPr>
            <w:tcW w:w="0" w:type="auto"/>
            <w:tcBorders>
              <w:top w:val="nil"/>
              <w:left w:val="nil"/>
              <w:bottom w:val="single" w:sz="4" w:space="0" w:color="000000"/>
              <w:right w:val="single" w:sz="4" w:space="0" w:color="000000"/>
            </w:tcBorders>
            <w:shd w:val="clear" w:color="000000" w:fill="FFFFFF"/>
            <w:noWrap/>
            <w:vAlign w:val="center"/>
            <w:hideMark/>
          </w:tcPr>
          <w:p w:rsidR="00912B0C" w:rsidRPr="00912B0C" w:rsidRDefault="00912B0C" w:rsidP="00912B0C">
            <w:pPr>
              <w:overflowPunct/>
              <w:autoSpaceDE/>
              <w:autoSpaceDN/>
              <w:adjustRightInd/>
              <w:jc w:val="center"/>
              <w:rPr>
                <w:rFonts w:ascii="Calibri Light" w:hAnsi="Calibri Light"/>
                <w:sz w:val="22"/>
                <w:szCs w:val="28"/>
                <w:lang w:eastAsia="en-GB"/>
              </w:rPr>
            </w:pPr>
            <w:r w:rsidRPr="00912B0C">
              <w:rPr>
                <w:rFonts w:ascii="Calibri Light" w:hAnsi="Calibri Light"/>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General experience of human resource (HR) policy and processes.</w:t>
            </w:r>
          </w:p>
        </w:tc>
        <w:tc>
          <w:tcPr>
            <w:tcW w:w="0" w:type="auto"/>
            <w:tcBorders>
              <w:top w:val="nil"/>
              <w:left w:val="nil"/>
              <w:bottom w:val="single" w:sz="4" w:space="0" w:color="000000"/>
              <w:right w:val="single" w:sz="4" w:space="0" w:color="000000"/>
            </w:tcBorders>
            <w:shd w:val="clear" w:color="000000" w:fill="FFFFFF"/>
            <w:noWrap/>
            <w:vAlign w:val="center"/>
            <w:hideMark/>
          </w:tcPr>
          <w:p w:rsidR="00912B0C" w:rsidRPr="00912B0C" w:rsidRDefault="00912B0C" w:rsidP="00912B0C">
            <w:pPr>
              <w:overflowPunct/>
              <w:autoSpaceDE/>
              <w:autoSpaceDN/>
              <w:adjustRightInd/>
              <w:jc w:val="center"/>
              <w:rPr>
                <w:rFonts w:ascii="Calibri Light" w:hAnsi="Calibri Light"/>
                <w:sz w:val="22"/>
                <w:szCs w:val="28"/>
                <w:lang w:eastAsia="en-GB"/>
              </w:rPr>
            </w:pPr>
            <w:r w:rsidRPr="00912B0C">
              <w:rPr>
                <w:rFonts w:ascii="Calibri Light" w:hAnsi="Calibri Light"/>
                <w:sz w:val="22"/>
                <w:szCs w:val="28"/>
                <w:lang w:eastAsia="en-GB"/>
              </w:rPr>
              <w:t>D</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Experience of human resource (HR) policy and processes</w:t>
            </w:r>
            <w:r w:rsidR="00827AD3">
              <w:rPr>
                <w:rFonts w:ascii="Calibri Light" w:hAnsi="Calibri Light"/>
                <w:i/>
                <w:iCs/>
                <w:color w:val="000000"/>
                <w:sz w:val="22"/>
                <w:szCs w:val="28"/>
                <w:lang w:eastAsia="en-GB"/>
              </w:rPr>
              <w:t xml:space="preserve"> </w:t>
            </w:r>
            <w:r w:rsidRPr="00912B0C">
              <w:rPr>
                <w:rFonts w:ascii="Calibri Light" w:hAnsi="Calibri Light"/>
                <w:i/>
                <w:iCs/>
                <w:color w:val="000000"/>
                <w:sz w:val="22"/>
                <w:szCs w:val="28"/>
                <w:lang w:eastAsia="en-GB"/>
              </w:rPr>
              <w:t xml:space="preserve">in the school sector. </w:t>
            </w:r>
          </w:p>
        </w:tc>
        <w:tc>
          <w:tcPr>
            <w:tcW w:w="0" w:type="auto"/>
            <w:tcBorders>
              <w:top w:val="nil"/>
              <w:left w:val="nil"/>
              <w:bottom w:val="single" w:sz="4" w:space="0" w:color="000000"/>
              <w:right w:val="single" w:sz="4" w:space="0" w:color="000000"/>
            </w:tcBorders>
            <w:shd w:val="clear" w:color="000000" w:fill="FFFFFF"/>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General experience of inspection and oversight.</w:t>
            </w:r>
          </w:p>
        </w:tc>
        <w:tc>
          <w:tcPr>
            <w:tcW w:w="0" w:type="auto"/>
            <w:tcBorders>
              <w:top w:val="nil"/>
              <w:left w:val="nil"/>
              <w:bottom w:val="single" w:sz="4" w:space="0" w:color="000000"/>
              <w:right w:val="single" w:sz="4" w:space="0" w:color="000000"/>
            </w:tcBorders>
            <w:shd w:val="clear" w:color="000000" w:fill="FFFFFF"/>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D</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Experience of inspection and oversight in the school sector.</w:t>
            </w:r>
          </w:p>
        </w:tc>
        <w:tc>
          <w:tcPr>
            <w:tcW w:w="0" w:type="auto"/>
            <w:tcBorders>
              <w:top w:val="nil"/>
              <w:left w:val="nil"/>
              <w:bottom w:val="single" w:sz="4" w:space="0" w:color="000000"/>
              <w:right w:val="single" w:sz="4" w:space="0" w:color="000000"/>
            </w:tcBorders>
            <w:shd w:val="clear" w:color="000000" w:fill="FFFFFF"/>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r>
      <w:tr w:rsidR="00912B0C" w:rsidRPr="00912B0C" w:rsidTr="0075462D">
        <w:tc>
          <w:tcPr>
            <w:tcW w:w="5529" w:type="dxa"/>
            <w:tcBorders>
              <w:top w:val="single" w:sz="4" w:space="0" w:color="4F81BD"/>
              <w:left w:val="single" w:sz="4" w:space="0" w:color="4F81BD"/>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b/>
                <w:bCs/>
                <w:color w:val="FFFFFF"/>
                <w:sz w:val="22"/>
                <w:szCs w:val="40"/>
                <w:lang w:eastAsia="en-GB"/>
              </w:rPr>
            </w:pPr>
            <w:r w:rsidRPr="00912B0C">
              <w:rPr>
                <w:rFonts w:ascii="Calibri Light" w:hAnsi="Calibri Light"/>
                <w:b/>
                <w:bCs/>
                <w:color w:val="FFFFFF"/>
                <w:sz w:val="22"/>
                <w:szCs w:val="40"/>
                <w:lang w:eastAsia="en-GB"/>
              </w:rPr>
              <w:t>3. People</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r>
      <w:tr w:rsidR="00912B0C" w:rsidRPr="00912B0C" w:rsidTr="0075462D">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Ability to listen, reflect and learn from a range of viewpoints and consider impartial advice. </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6"/>
                <w:lang w:eastAsia="en-GB"/>
              </w:rPr>
            </w:pPr>
            <w:r w:rsidRPr="00912B0C">
              <w:rPr>
                <w:rFonts w:ascii="Calibri Light" w:hAnsi="Calibri Light"/>
                <w:color w:val="000000"/>
                <w:sz w:val="22"/>
                <w:szCs w:val="26"/>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6"/>
                <w:lang w:eastAsia="en-GB"/>
              </w:rPr>
            </w:pPr>
            <w:r w:rsidRPr="00912B0C">
              <w:rPr>
                <w:rFonts w:ascii="Calibri Light" w:hAnsi="Calibri Light"/>
                <w:b/>
                <w:bCs/>
                <w:color w:val="000000"/>
                <w:sz w:val="22"/>
                <w:szCs w:val="26"/>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Ability to work alongside and build strong, collaborative relationships with a range of personalities. </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6"/>
                <w:lang w:eastAsia="en-GB"/>
              </w:rPr>
            </w:pPr>
            <w:r w:rsidRPr="00912B0C">
              <w:rPr>
                <w:rFonts w:ascii="Calibri Light" w:hAnsi="Calibri Light"/>
                <w:color w:val="000000"/>
                <w:sz w:val="22"/>
                <w:szCs w:val="26"/>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6"/>
                <w:lang w:eastAsia="en-GB"/>
              </w:rPr>
            </w:pPr>
            <w:r w:rsidRPr="00912B0C">
              <w:rPr>
                <w:rFonts w:ascii="Calibri Light" w:hAnsi="Calibri Light"/>
                <w:b/>
                <w:bCs/>
                <w:color w:val="000000"/>
                <w:sz w:val="22"/>
                <w:szCs w:val="26"/>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Skills, tact and diplomacy required to discuss sensitive issues and deal with adversarial situations.</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6"/>
                <w:lang w:eastAsia="en-GB"/>
              </w:rPr>
            </w:pPr>
            <w:r w:rsidRPr="00912B0C">
              <w:rPr>
                <w:rFonts w:ascii="Calibri Light" w:hAnsi="Calibri Light"/>
                <w:color w:val="000000"/>
                <w:sz w:val="22"/>
                <w:szCs w:val="26"/>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6"/>
                <w:lang w:eastAsia="en-GB"/>
              </w:rPr>
            </w:pPr>
            <w:r w:rsidRPr="00912B0C">
              <w:rPr>
                <w:rFonts w:ascii="Calibri Light" w:hAnsi="Calibri Light"/>
                <w:b/>
                <w:bCs/>
                <w:color w:val="000000"/>
                <w:sz w:val="22"/>
                <w:szCs w:val="26"/>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r>
      <w:tr w:rsidR="00912B0C" w:rsidRPr="00912B0C" w:rsidTr="0075462D">
        <w:tc>
          <w:tcPr>
            <w:tcW w:w="5529" w:type="dxa"/>
            <w:tcBorders>
              <w:top w:val="single" w:sz="4" w:space="0" w:color="4F81BD"/>
              <w:left w:val="single" w:sz="4" w:space="0" w:color="4F81BD"/>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b/>
                <w:bCs/>
                <w:color w:val="FFFFFF"/>
                <w:sz w:val="22"/>
                <w:szCs w:val="36"/>
                <w:lang w:eastAsia="en-GB"/>
              </w:rPr>
            </w:pPr>
            <w:r w:rsidRPr="00912B0C">
              <w:rPr>
                <w:rFonts w:ascii="Calibri Light" w:hAnsi="Calibri Light"/>
                <w:b/>
                <w:bCs/>
                <w:color w:val="FFFFFF"/>
                <w:sz w:val="22"/>
                <w:szCs w:val="36"/>
                <w:lang w:eastAsia="en-GB"/>
              </w:rPr>
              <w:t>4. Structures</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r>
      <w:tr w:rsidR="00912B0C" w:rsidRPr="00912B0C" w:rsidTr="0075462D">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Clear and practical understanding of the strategic role of a governing board.</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2"/>
                <w:lang w:eastAsia="en-GB"/>
              </w:rPr>
            </w:pPr>
            <w:r w:rsidRPr="00912B0C">
              <w:rPr>
                <w:rFonts w:ascii="Calibri Light" w:hAnsi="Calibri Light"/>
                <w:color w:val="000000"/>
                <w:sz w:val="22"/>
                <w:szCs w:val="22"/>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noWrap/>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Experience of reviewing governance structures. </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2"/>
                <w:lang w:eastAsia="en-GB"/>
              </w:rPr>
            </w:pPr>
            <w:r w:rsidRPr="00912B0C">
              <w:rPr>
                <w:rFonts w:ascii="Calibri Light" w:hAnsi="Calibri Light"/>
                <w:color w:val="000000"/>
                <w:sz w:val="22"/>
                <w:szCs w:val="22"/>
                <w:lang w:eastAsia="en-GB"/>
              </w:rPr>
              <w:t>D</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r>
      <w:tr w:rsidR="00912B0C" w:rsidRPr="00912B0C" w:rsidTr="0075462D">
        <w:tc>
          <w:tcPr>
            <w:tcW w:w="5529" w:type="dxa"/>
            <w:tcBorders>
              <w:top w:val="single" w:sz="4" w:space="0" w:color="000000"/>
              <w:left w:val="single" w:sz="4" w:space="0" w:color="4F81BD"/>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b/>
                <w:bCs/>
                <w:color w:val="FFFFFF"/>
                <w:sz w:val="22"/>
                <w:szCs w:val="36"/>
                <w:lang w:eastAsia="en-GB"/>
              </w:rPr>
            </w:pPr>
            <w:r w:rsidRPr="00912B0C">
              <w:rPr>
                <w:rFonts w:ascii="Calibri Light" w:hAnsi="Calibri Light"/>
                <w:b/>
                <w:bCs/>
                <w:color w:val="FFFFFF"/>
                <w:sz w:val="22"/>
                <w:szCs w:val="36"/>
                <w:lang w:eastAsia="en-GB"/>
              </w:rPr>
              <w:t>5. Compliance</w:t>
            </w:r>
          </w:p>
        </w:tc>
        <w:tc>
          <w:tcPr>
            <w:tcW w:w="0" w:type="auto"/>
            <w:tcBorders>
              <w:top w:val="single" w:sz="4" w:space="0" w:color="4F81BD"/>
              <w:left w:val="nil"/>
              <w:bottom w:val="nil"/>
              <w:right w:val="nil"/>
            </w:tcBorders>
            <w:shd w:val="clear" w:color="000000" w:fill="244062"/>
            <w:vAlign w:val="center"/>
            <w:hideMark/>
          </w:tcPr>
          <w:p w:rsidR="00912B0C" w:rsidRPr="00912B0C" w:rsidRDefault="00912B0C" w:rsidP="00912B0C">
            <w:pPr>
              <w:overflowPunct/>
              <w:autoSpaceDE/>
              <w:autoSpaceDN/>
              <w:adjustRightInd/>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2"/>
                <w:lang w:eastAsia="en-GB"/>
              </w:rPr>
            </w:pPr>
            <w:r w:rsidRPr="00912B0C">
              <w:rPr>
                <w:rFonts w:ascii="Calibri Light" w:hAnsi="Calibri Light"/>
                <w:color w:val="000000"/>
                <w:sz w:val="22"/>
                <w:szCs w:val="22"/>
                <w:lang w:eastAsia="en-GB"/>
              </w:rPr>
              <w:t>-</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r>
      <w:tr w:rsidR="00912B0C" w:rsidRPr="00912B0C" w:rsidTr="0075462D">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Experience of complying with legal, regulatory and financial frameworks and statutory guidance. </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Working knowledge of the legal duties and responsibilities of a governor/trustee.</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r>
      <w:tr w:rsidR="00912B0C" w:rsidRPr="00912B0C" w:rsidTr="0075462D">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lastRenderedPageBreak/>
              <w:t>Understanding of the importance of adhering to organisation policies.</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99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2</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r>
      <w:tr w:rsidR="00912B0C" w:rsidRPr="00912B0C" w:rsidTr="0075462D">
        <w:tc>
          <w:tcPr>
            <w:tcW w:w="5529" w:type="dxa"/>
            <w:tcBorders>
              <w:top w:val="single" w:sz="4" w:space="0" w:color="4F81BD"/>
              <w:left w:val="single" w:sz="4" w:space="0" w:color="4F81BD"/>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b/>
                <w:bCs/>
                <w:color w:val="FFFFFF"/>
                <w:sz w:val="22"/>
                <w:szCs w:val="36"/>
                <w:lang w:eastAsia="en-GB"/>
              </w:rPr>
            </w:pPr>
            <w:r w:rsidRPr="00912B0C">
              <w:rPr>
                <w:rFonts w:ascii="Calibri Light" w:hAnsi="Calibri Light"/>
                <w:b/>
                <w:bCs/>
                <w:color w:val="FFFFFF"/>
                <w:sz w:val="22"/>
                <w:szCs w:val="36"/>
                <w:lang w:eastAsia="en-GB"/>
              </w:rPr>
              <w:t>6. Evaluation</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r>
      <w:tr w:rsidR="00912B0C" w:rsidRPr="00912B0C" w:rsidTr="0075462D">
        <w:tc>
          <w:tcPr>
            <w:tcW w:w="5529" w:type="dxa"/>
            <w:tcBorders>
              <w:top w:val="single" w:sz="4" w:space="0" w:color="1F497D"/>
              <w:left w:val="single" w:sz="4" w:space="0" w:color="1F497D"/>
              <w:bottom w:val="single" w:sz="4" w:space="0" w:color="1F497D"/>
              <w:right w:val="single" w:sz="4" w:space="0" w:color="1F497D"/>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Experience of evaluating the working practices of a team and of applying the learning.</w:t>
            </w:r>
          </w:p>
        </w:tc>
        <w:tc>
          <w:tcPr>
            <w:tcW w:w="0" w:type="auto"/>
            <w:tcBorders>
              <w:top w:val="single" w:sz="4" w:space="0" w:color="1F497D"/>
              <w:left w:val="nil"/>
              <w:bottom w:val="single" w:sz="4" w:space="0" w:color="1F497D"/>
              <w:right w:val="single" w:sz="4" w:space="0" w:color="1F497D"/>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D</w:t>
            </w:r>
          </w:p>
        </w:tc>
        <w:tc>
          <w:tcPr>
            <w:tcW w:w="0" w:type="auto"/>
            <w:tcBorders>
              <w:top w:val="single" w:sz="4" w:space="0" w:color="1F497D"/>
              <w:left w:val="single" w:sz="4" w:space="0" w:color="1F497D"/>
              <w:bottom w:val="single" w:sz="4" w:space="0" w:color="1F497D"/>
              <w:right w:val="single" w:sz="4" w:space="0" w:color="1F497D"/>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000000"/>
              <w:right w:val="single" w:sz="4" w:space="0" w:color="000000"/>
            </w:tcBorders>
            <w:shd w:val="clear" w:color="000000" w:fill="FF00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1</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r>
      <w:tr w:rsidR="00912B0C" w:rsidRPr="00912B0C" w:rsidTr="0075462D">
        <w:tc>
          <w:tcPr>
            <w:tcW w:w="5529" w:type="dxa"/>
            <w:tcBorders>
              <w:top w:val="single" w:sz="4" w:space="0" w:color="4F81BD"/>
              <w:left w:val="single" w:sz="4" w:space="0" w:color="4F81BD"/>
              <w:bottom w:val="nil"/>
              <w:right w:val="nil"/>
            </w:tcBorders>
            <w:shd w:val="clear" w:color="000000" w:fill="244062"/>
            <w:noWrap/>
            <w:vAlign w:val="center"/>
            <w:hideMark/>
          </w:tcPr>
          <w:p w:rsidR="00912B0C" w:rsidRPr="00912B0C" w:rsidRDefault="00912B0C" w:rsidP="00912B0C">
            <w:pPr>
              <w:overflowPunct/>
              <w:autoSpaceDE/>
              <w:autoSpaceDN/>
              <w:adjustRightInd/>
              <w:rPr>
                <w:rFonts w:ascii="Calibri Light" w:hAnsi="Calibri Light"/>
                <w:b/>
                <w:bCs/>
                <w:color w:val="FFFFFF"/>
                <w:sz w:val="22"/>
                <w:szCs w:val="36"/>
                <w:lang w:eastAsia="en-GB"/>
              </w:rPr>
            </w:pPr>
            <w:r w:rsidRPr="00912B0C">
              <w:rPr>
                <w:rFonts w:ascii="Calibri Light" w:hAnsi="Calibri Light"/>
                <w:b/>
                <w:bCs/>
                <w:color w:val="FFFFFF"/>
                <w:sz w:val="22"/>
                <w:szCs w:val="36"/>
                <w:lang w:eastAsia="en-GB"/>
              </w:rPr>
              <w:t xml:space="preserve">7. Positive contribution </w:t>
            </w:r>
          </w:p>
        </w:tc>
        <w:tc>
          <w:tcPr>
            <w:tcW w:w="0" w:type="auto"/>
            <w:tcBorders>
              <w:top w:val="single" w:sz="4" w:space="0" w:color="4F81BD"/>
              <w:left w:val="nil"/>
              <w:bottom w:val="nil"/>
              <w:right w:val="nil"/>
            </w:tcBorders>
            <w:shd w:val="clear" w:color="000000" w:fill="244062"/>
            <w:vAlign w:val="center"/>
            <w:hideMark/>
          </w:tcPr>
          <w:p w:rsidR="00912B0C" w:rsidRPr="00912B0C" w:rsidRDefault="00912B0C" w:rsidP="00912B0C">
            <w:pPr>
              <w:overflowPunct/>
              <w:autoSpaceDE/>
              <w:autoSpaceDN/>
              <w:adjustRightInd/>
              <w:jc w:val="center"/>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912B0C" w:rsidRDefault="00912B0C" w:rsidP="00912B0C">
            <w:pPr>
              <w:overflowPunct/>
              <w:autoSpaceDE/>
              <w:autoSpaceDN/>
              <w:adjustRightInd/>
              <w:jc w:val="center"/>
              <w:rPr>
                <w:rFonts w:ascii="Calibri Light" w:hAnsi="Calibri Light"/>
                <w:color w:val="000000"/>
                <w:sz w:val="22"/>
                <w:szCs w:val="22"/>
                <w:lang w:eastAsia="en-GB"/>
              </w:rPr>
            </w:pPr>
            <w:r w:rsidRPr="00912B0C">
              <w:rPr>
                <w:rFonts w:ascii="Calibri Light" w:hAnsi="Calibri Light"/>
                <w:color w:val="000000"/>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c>
          <w:tcPr>
            <w:tcW w:w="0" w:type="auto"/>
            <w:tcBorders>
              <w:top w:val="single" w:sz="4" w:space="0" w:color="4F81BD"/>
              <w:left w:val="nil"/>
              <w:bottom w:val="nil"/>
              <w:right w:val="nil"/>
            </w:tcBorders>
            <w:shd w:val="clear" w:color="000000" w:fill="244062"/>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 </w:t>
            </w:r>
          </w:p>
        </w:tc>
      </w:tr>
      <w:tr w:rsidR="00912B0C" w:rsidRPr="00912B0C" w:rsidTr="0075462D">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Awareness of strengths, weaknesses and a </w:t>
            </w:r>
            <w:r w:rsidR="00827AD3" w:rsidRPr="00912B0C">
              <w:rPr>
                <w:rFonts w:ascii="Calibri Light" w:hAnsi="Calibri Light"/>
                <w:i/>
                <w:iCs/>
                <w:color w:val="000000"/>
                <w:sz w:val="22"/>
                <w:szCs w:val="28"/>
                <w:lang w:eastAsia="en-GB"/>
              </w:rPr>
              <w:t>commitment</w:t>
            </w:r>
            <w:r w:rsidRPr="00912B0C">
              <w:rPr>
                <w:rFonts w:ascii="Calibri Light" w:hAnsi="Calibri Light"/>
                <w:i/>
                <w:iCs/>
                <w:color w:val="000000"/>
                <w:sz w:val="22"/>
                <w:szCs w:val="28"/>
                <w:lang w:eastAsia="en-GB"/>
              </w:rPr>
              <w:t xml:space="preserve"> to personal development.</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Able to work as part of a team and build positive working relationships with different personality types.</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r>
      <w:tr w:rsidR="00912B0C" w:rsidRPr="00912B0C" w:rsidTr="0075462D">
        <w:tc>
          <w:tcPr>
            <w:tcW w:w="5529" w:type="dxa"/>
            <w:tcBorders>
              <w:top w:val="nil"/>
              <w:left w:val="single" w:sz="4" w:space="0" w:color="000000"/>
              <w:bottom w:val="single" w:sz="4" w:space="0" w:color="000000"/>
              <w:right w:val="single" w:sz="4" w:space="0" w:color="000000"/>
            </w:tcBorders>
            <w:shd w:val="clear" w:color="auto" w:fill="auto"/>
            <w:noWrap/>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Honesty, transparency and integrity.</w:t>
            </w:r>
          </w:p>
        </w:tc>
        <w:tc>
          <w:tcPr>
            <w:tcW w:w="0" w:type="auto"/>
            <w:tcBorders>
              <w:top w:val="nil"/>
              <w:left w:val="nil"/>
              <w:bottom w:val="single" w:sz="4" w:space="0" w:color="000000"/>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CCFF66"/>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4</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000000"/>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r>
      <w:tr w:rsidR="00912B0C" w:rsidRPr="00912B0C" w:rsidTr="0075462D">
        <w:tc>
          <w:tcPr>
            <w:tcW w:w="5529"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912B0C" w:rsidRPr="00912B0C" w:rsidRDefault="00912B0C" w:rsidP="00912B0C">
            <w:pPr>
              <w:overflowPunct/>
              <w:autoSpaceDE/>
              <w:autoSpaceDN/>
              <w:adjustRightInd/>
              <w:rPr>
                <w:rFonts w:ascii="Calibri Light" w:hAnsi="Calibri Light"/>
                <w:i/>
                <w:iCs/>
                <w:color w:val="000000"/>
                <w:sz w:val="22"/>
                <w:szCs w:val="28"/>
                <w:lang w:eastAsia="en-GB"/>
              </w:rPr>
            </w:pPr>
            <w:r w:rsidRPr="00912B0C">
              <w:rPr>
                <w:rFonts w:ascii="Calibri Light" w:hAnsi="Calibri Light"/>
                <w:i/>
                <w:iCs/>
                <w:color w:val="000000"/>
                <w:sz w:val="22"/>
                <w:szCs w:val="28"/>
                <w:lang w:eastAsia="en-GB"/>
              </w:rPr>
              <w:t xml:space="preserve">Confidence and ability to speak up when concerned. </w:t>
            </w:r>
          </w:p>
        </w:tc>
        <w:tc>
          <w:tcPr>
            <w:tcW w:w="0" w:type="auto"/>
            <w:tcBorders>
              <w:top w:val="single" w:sz="4" w:space="0" w:color="000000"/>
              <w:left w:val="single" w:sz="4" w:space="0" w:color="000000"/>
              <w:bottom w:val="single" w:sz="4" w:space="0" w:color="auto"/>
              <w:right w:val="single" w:sz="4" w:space="0" w:color="000000"/>
            </w:tcBorders>
            <w:shd w:val="clear" w:color="auto" w:fill="auto"/>
            <w:vAlign w:val="center"/>
            <w:hideMark/>
          </w:tcPr>
          <w:p w:rsidR="00912B0C" w:rsidRPr="00912B0C" w:rsidRDefault="00912B0C" w:rsidP="00912B0C">
            <w:pPr>
              <w:overflowPunct/>
              <w:autoSpaceDE/>
              <w:autoSpaceDN/>
              <w:adjustRightInd/>
              <w:jc w:val="center"/>
              <w:rPr>
                <w:rFonts w:ascii="Calibri Light" w:hAnsi="Calibri Light"/>
                <w:color w:val="000000"/>
                <w:sz w:val="22"/>
                <w:szCs w:val="28"/>
                <w:lang w:eastAsia="en-GB"/>
              </w:rPr>
            </w:pPr>
            <w:r w:rsidRPr="00912B0C">
              <w:rPr>
                <w:rFonts w:ascii="Calibri Light" w:hAnsi="Calibri Light"/>
                <w:color w:val="000000"/>
                <w:sz w:val="22"/>
                <w:szCs w:val="28"/>
                <w:lang w:eastAsia="en-GB"/>
              </w:rPr>
              <w:t>E</w:t>
            </w:r>
          </w:p>
        </w:tc>
        <w:tc>
          <w:tcPr>
            <w:tcW w:w="0" w:type="auto"/>
            <w:tcBorders>
              <w:top w:val="single" w:sz="4" w:space="0" w:color="000000"/>
              <w:left w:val="single" w:sz="4" w:space="0" w:color="000000"/>
              <w:bottom w:val="single" w:sz="4" w:space="0" w:color="auto"/>
              <w:right w:val="single" w:sz="4" w:space="0" w:color="000000"/>
            </w:tcBorders>
            <w:shd w:val="clear" w:color="000000" w:fill="CCFF66"/>
            <w:noWrap/>
            <w:vAlign w:val="center"/>
            <w:hideMark/>
          </w:tcPr>
          <w:p w:rsidR="00912B0C" w:rsidRPr="00912B0C" w:rsidRDefault="00912B0C" w:rsidP="00912B0C">
            <w:pPr>
              <w:overflowPunct/>
              <w:autoSpaceDE/>
              <w:autoSpaceDN/>
              <w:adjustRightInd/>
              <w:jc w:val="center"/>
              <w:rPr>
                <w:rFonts w:ascii="Calibri Light" w:hAnsi="Calibri Light"/>
                <w:b/>
                <w:bCs/>
                <w:color w:val="000000"/>
                <w:sz w:val="22"/>
                <w:szCs w:val="28"/>
                <w:lang w:eastAsia="en-GB"/>
              </w:rPr>
            </w:pPr>
            <w:r w:rsidRPr="00912B0C">
              <w:rPr>
                <w:rFonts w:ascii="Calibri Light" w:hAnsi="Calibri Light"/>
                <w:b/>
                <w:bCs/>
                <w:color w:val="000000"/>
                <w:sz w:val="22"/>
                <w:szCs w:val="28"/>
                <w:lang w:eastAsia="en-GB"/>
              </w:rPr>
              <w:t>4</w:t>
            </w:r>
          </w:p>
        </w:tc>
        <w:tc>
          <w:tcPr>
            <w:tcW w:w="0" w:type="auto"/>
            <w:tcBorders>
              <w:top w:val="single" w:sz="4" w:space="0" w:color="000000"/>
              <w:left w:val="single" w:sz="4" w:space="0" w:color="000000"/>
              <w:bottom w:val="single" w:sz="4" w:space="0" w:color="auto"/>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auto"/>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auto"/>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auto"/>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auto"/>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c>
          <w:tcPr>
            <w:tcW w:w="0" w:type="auto"/>
            <w:tcBorders>
              <w:top w:val="single" w:sz="4" w:space="0" w:color="000000"/>
              <w:left w:val="single" w:sz="4" w:space="0" w:color="000000"/>
              <w:bottom w:val="single" w:sz="4" w:space="0" w:color="auto"/>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auto"/>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auto"/>
              <w:right w:val="single" w:sz="4" w:space="0" w:color="000000"/>
            </w:tcBorders>
            <w:shd w:val="clear" w:color="000000" w:fill="00CC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5</w:t>
            </w:r>
          </w:p>
        </w:tc>
        <w:tc>
          <w:tcPr>
            <w:tcW w:w="0" w:type="auto"/>
            <w:tcBorders>
              <w:top w:val="single" w:sz="4" w:space="0" w:color="000000"/>
              <w:left w:val="single" w:sz="4" w:space="0" w:color="000000"/>
              <w:bottom w:val="single" w:sz="4" w:space="0" w:color="auto"/>
              <w:right w:val="single" w:sz="4" w:space="0" w:color="000000"/>
            </w:tcBorders>
            <w:shd w:val="clear" w:color="000000" w:fill="FFFF00"/>
            <w:noWrap/>
            <w:vAlign w:val="center"/>
            <w:hideMark/>
          </w:tcPr>
          <w:p w:rsidR="00912B0C" w:rsidRPr="0075462D" w:rsidRDefault="00912B0C" w:rsidP="00912B0C">
            <w:pPr>
              <w:overflowPunct/>
              <w:autoSpaceDE/>
              <w:autoSpaceDN/>
              <w:adjustRightInd/>
              <w:jc w:val="center"/>
              <w:rPr>
                <w:rFonts w:ascii="Calibri Light" w:hAnsi="Calibri Light"/>
                <w:color w:val="595959" w:themeColor="text1" w:themeTint="A6"/>
                <w:sz w:val="22"/>
                <w:szCs w:val="22"/>
                <w:lang w:eastAsia="en-GB"/>
              </w:rPr>
            </w:pPr>
            <w:r w:rsidRPr="0075462D">
              <w:rPr>
                <w:rFonts w:ascii="Calibri Light" w:hAnsi="Calibri Light"/>
                <w:color w:val="595959" w:themeColor="text1" w:themeTint="A6"/>
                <w:sz w:val="22"/>
                <w:szCs w:val="22"/>
                <w:lang w:eastAsia="en-GB"/>
              </w:rPr>
              <w:t>3</w:t>
            </w:r>
          </w:p>
        </w:tc>
      </w:tr>
    </w:tbl>
    <w:p w:rsidR="00912B0C" w:rsidRDefault="00912B0C" w:rsidP="00F664C8">
      <w:pPr>
        <w:spacing w:after="200" w:line="276" w:lineRule="auto"/>
        <w:ind w:left="-284"/>
        <w:rPr>
          <w:rFonts w:asciiTheme="minorHAnsi" w:hAnsiTheme="minorHAnsi"/>
          <w:b/>
          <w:sz w:val="28"/>
        </w:rPr>
      </w:pPr>
    </w:p>
    <w:p w:rsidR="00912B0C" w:rsidRDefault="00912B0C" w:rsidP="00F664C8">
      <w:pPr>
        <w:spacing w:after="200" w:line="276" w:lineRule="auto"/>
        <w:ind w:left="-284"/>
        <w:rPr>
          <w:rFonts w:asciiTheme="minorHAnsi" w:hAnsiTheme="minorHAnsi"/>
          <w:b/>
          <w:sz w:val="28"/>
        </w:rPr>
      </w:pPr>
    </w:p>
    <w:p w:rsidR="005520ED" w:rsidRDefault="005520ED" w:rsidP="005520ED">
      <w:pPr>
        <w:spacing w:after="200" w:line="276" w:lineRule="auto"/>
        <w:ind w:left="-284"/>
        <w:rPr>
          <w:rFonts w:asciiTheme="minorHAnsi" w:hAnsiTheme="minorHAnsi"/>
          <w:b/>
          <w:sz w:val="28"/>
        </w:rPr>
      </w:pPr>
    </w:p>
    <w:sectPr w:rsidR="005520ED" w:rsidSect="00F664C8">
      <w:pgSz w:w="11906" w:h="16838"/>
      <w:pgMar w:top="1032" w:right="1440"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606" w:rsidRDefault="00CE3606" w:rsidP="000208F0">
      <w:r>
        <w:separator/>
      </w:r>
    </w:p>
  </w:endnote>
  <w:endnote w:type="continuationSeparator" w:id="0">
    <w:p w:rsidR="00CE3606" w:rsidRDefault="00CE3606" w:rsidP="0002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606" w:rsidRDefault="00CE3606" w:rsidP="000208F0">
      <w:r>
        <w:separator/>
      </w:r>
    </w:p>
  </w:footnote>
  <w:footnote w:type="continuationSeparator" w:id="0">
    <w:p w:rsidR="00CE3606" w:rsidRDefault="00CE3606" w:rsidP="00020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B0C" w:rsidRDefault="00912B0C" w:rsidP="00F664C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60293"/>
    <w:multiLevelType w:val="hybridMultilevel"/>
    <w:tmpl w:val="C0FE48A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BE752CE"/>
    <w:multiLevelType w:val="hybridMultilevel"/>
    <w:tmpl w:val="EF506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425F5"/>
    <w:multiLevelType w:val="hybridMultilevel"/>
    <w:tmpl w:val="C97AF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4D6F86"/>
    <w:multiLevelType w:val="hybridMultilevel"/>
    <w:tmpl w:val="846A4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901443"/>
    <w:multiLevelType w:val="hybridMultilevel"/>
    <w:tmpl w:val="297A7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DA733B"/>
    <w:multiLevelType w:val="hybridMultilevel"/>
    <w:tmpl w:val="DAF2FB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5EED03B2"/>
    <w:multiLevelType w:val="hybridMultilevel"/>
    <w:tmpl w:val="F2E28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F767A27"/>
    <w:multiLevelType w:val="hybridMultilevel"/>
    <w:tmpl w:val="FB1CF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52165FC"/>
    <w:multiLevelType w:val="hybridMultilevel"/>
    <w:tmpl w:val="6E5C4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8011DA2"/>
    <w:multiLevelType w:val="hybridMultilevel"/>
    <w:tmpl w:val="1EB42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8"/>
  </w:num>
  <w:num w:numId="5">
    <w:abstractNumId w:val="7"/>
  </w:num>
  <w:num w:numId="6">
    <w:abstractNumId w:val="6"/>
  </w:num>
  <w:num w:numId="7">
    <w:abstractNumId w:val="4"/>
  </w:num>
  <w:num w:numId="8">
    <w:abstractNumId w:val="5"/>
  </w:num>
  <w:num w:numId="9">
    <w:abstractNumId w:val="6"/>
  </w:num>
  <w:num w:numId="10">
    <w:abstractNumId w:val="4"/>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C65"/>
    <w:rsid w:val="000208F0"/>
    <w:rsid w:val="00030A99"/>
    <w:rsid w:val="00067BFC"/>
    <w:rsid w:val="00071A96"/>
    <w:rsid w:val="000C6AE4"/>
    <w:rsid w:val="000D2A99"/>
    <w:rsid w:val="001D6CB6"/>
    <w:rsid w:val="001F7447"/>
    <w:rsid w:val="00223808"/>
    <w:rsid w:val="00275314"/>
    <w:rsid w:val="00276636"/>
    <w:rsid w:val="002E110C"/>
    <w:rsid w:val="003E3E62"/>
    <w:rsid w:val="003E6BB5"/>
    <w:rsid w:val="004C2B4A"/>
    <w:rsid w:val="005208DE"/>
    <w:rsid w:val="00536B53"/>
    <w:rsid w:val="005442B7"/>
    <w:rsid w:val="00544948"/>
    <w:rsid w:val="005520ED"/>
    <w:rsid w:val="00555037"/>
    <w:rsid w:val="0057553B"/>
    <w:rsid w:val="00592796"/>
    <w:rsid w:val="00621FF5"/>
    <w:rsid w:val="0067710B"/>
    <w:rsid w:val="00697449"/>
    <w:rsid w:val="00740948"/>
    <w:rsid w:val="0075462D"/>
    <w:rsid w:val="00763666"/>
    <w:rsid w:val="0078240F"/>
    <w:rsid w:val="00796C97"/>
    <w:rsid w:val="007B7864"/>
    <w:rsid w:val="007C45BC"/>
    <w:rsid w:val="007C4BD8"/>
    <w:rsid w:val="007E0709"/>
    <w:rsid w:val="007F7FF3"/>
    <w:rsid w:val="0080159C"/>
    <w:rsid w:val="008065F5"/>
    <w:rsid w:val="00827AD3"/>
    <w:rsid w:val="008F1F60"/>
    <w:rsid w:val="00912B0C"/>
    <w:rsid w:val="00995512"/>
    <w:rsid w:val="009D78AC"/>
    <w:rsid w:val="00A24EC8"/>
    <w:rsid w:val="00A83C65"/>
    <w:rsid w:val="00A97C1F"/>
    <w:rsid w:val="00AD0815"/>
    <w:rsid w:val="00B15AF0"/>
    <w:rsid w:val="00B816C6"/>
    <w:rsid w:val="00C02D4D"/>
    <w:rsid w:val="00C108E3"/>
    <w:rsid w:val="00C6127F"/>
    <w:rsid w:val="00CE3606"/>
    <w:rsid w:val="00D20923"/>
    <w:rsid w:val="00D3455C"/>
    <w:rsid w:val="00D804BB"/>
    <w:rsid w:val="00E413EE"/>
    <w:rsid w:val="00EA7DE5"/>
    <w:rsid w:val="00F664C8"/>
    <w:rsid w:val="00F75005"/>
    <w:rsid w:val="00FC7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B234F5-3B99-4062-A189-DD881A193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C65"/>
    <w:pPr>
      <w:overflowPunct w:val="0"/>
      <w:autoSpaceDE w:val="0"/>
      <w:autoSpaceDN w:val="0"/>
      <w:adjustRightInd w:val="0"/>
    </w:pPr>
    <w:rPr>
      <w:rFonts w:ascii="Times New Roman" w:eastAsia="Times New Roman" w:hAnsi="Times New Roman"/>
      <w:sz w:val="24"/>
      <w:lang w:eastAsia="en-US"/>
    </w:rPr>
  </w:style>
  <w:style w:type="paragraph" w:styleId="Heading1">
    <w:name w:val="heading 1"/>
    <w:basedOn w:val="Normal"/>
    <w:next w:val="Normal"/>
    <w:link w:val="Heading1Char"/>
    <w:qFormat/>
    <w:rsid w:val="00A83C65"/>
    <w:pPr>
      <w:keepNext/>
      <w:ind w:left="360"/>
      <w:jc w:val="both"/>
      <w:outlineLvl w:val="0"/>
    </w:pPr>
    <w:rPr>
      <w:u w:val="single"/>
    </w:rPr>
  </w:style>
  <w:style w:type="paragraph" w:styleId="Heading2">
    <w:name w:val="heading 2"/>
    <w:basedOn w:val="Normal"/>
    <w:next w:val="Normal"/>
    <w:link w:val="Heading2Char"/>
    <w:qFormat/>
    <w:rsid w:val="00A83C65"/>
    <w:pPr>
      <w:keepNext/>
      <w:ind w:left="36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C65"/>
    <w:rPr>
      <w:rFonts w:ascii="Times New Roman" w:eastAsia="Times New Roman" w:hAnsi="Times New Roman" w:cs="Times New Roman"/>
      <w:sz w:val="24"/>
      <w:szCs w:val="20"/>
      <w:u w:val="single"/>
    </w:rPr>
  </w:style>
  <w:style w:type="character" w:customStyle="1" w:styleId="Heading2Char">
    <w:name w:val="Heading 2 Char"/>
    <w:basedOn w:val="DefaultParagraphFont"/>
    <w:link w:val="Heading2"/>
    <w:rsid w:val="00A83C65"/>
    <w:rPr>
      <w:rFonts w:ascii="Times New Roman" w:eastAsia="Times New Roman" w:hAnsi="Times New Roman" w:cs="Times New Roman"/>
      <w:b/>
      <w:sz w:val="24"/>
      <w:szCs w:val="20"/>
    </w:rPr>
  </w:style>
  <w:style w:type="paragraph" w:styleId="Footer">
    <w:name w:val="footer"/>
    <w:basedOn w:val="Normal"/>
    <w:link w:val="FooterChar"/>
    <w:unhideWhenUsed/>
    <w:rsid w:val="00A83C65"/>
    <w:pPr>
      <w:tabs>
        <w:tab w:val="center" w:pos="4153"/>
        <w:tab w:val="right" w:pos="8306"/>
      </w:tabs>
    </w:pPr>
  </w:style>
  <w:style w:type="character" w:customStyle="1" w:styleId="FooterChar">
    <w:name w:val="Footer Char"/>
    <w:basedOn w:val="DefaultParagraphFont"/>
    <w:link w:val="Footer"/>
    <w:rsid w:val="00A83C65"/>
    <w:rPr>
      <w:rFonts w:ascii="Times New Roman" w:eastAsia="Times New Roman" w:hAnsi="Times New Roman" w:cs="Times New Roman"/>
      <w:sz w:val="24"/>
      <w:szCs w:val="20"/>
    </w:rPr>
  </w:style>
  <w:style w:type="paragraph" w:styleId="Title">
    <w:name w:val="Title"/>
    <w:basedOn w:val="Normal"/>
    <w:link w:val="TitleChar"/>
    <w:qFormat/>
    <w:rsid w:val="00A83C65"/>
    <w:pPr>
      <w:jc w:val="center"/>
    </w:pPr>
    <w:rPr>
      <w:b/>
    </w:rPr>
  </w:style>
  <w:style w:type="character" w:customStyle="1" w:styleId="TitleChar">
    <w:name w:val="Title Char"/>
    <w:basedOn w:val="DefaultParagraphFont"/>
    <w:link w:val="Title"/>
    <w:rsid w:val="00A83C65"/>
    <w:rPr>
      <w:rFonts w:ascii="Times New Roman" w:eastAsia="Times New Roman" w:hAnsi="Times New Roman" w:cs="Times New Roman"/>
      <w:b/>
      <w:sz w:val="24"/>
      <w:szCs w:val="20"/>
    </w:rPr>
  </w:style>
  <w:style w:type="paragraph" w:styleId="BodyText2">
    <w:name w:val="Body Text 2"/>
    <w:basedOn w:val="Normal"/>
    <w:link w:val="BodyText2Char"/>
    <w:semiHidden/>
    <w:unhideWhenUsed/>
    <w:rsid w:val="00A83C65"/>
    <w:pPr>
      <w:ind w:left="360"/>
      <w:jc w:val="both"/>
    </w:pPr>
  </w:style>
  <w:style w:type="character" w:customStyle="1" w:styleId="BodyText2Char">
    <w:name w:val="Body Text 2 Char"/>
    <w:basedOn w:val="DefaultParagraphFont"/>
    <w:link w:val="BodyText2"/>
    <w:semiHidden/>
    <w:rsid w:val="00A83C65"/>
    <w:rPr>
      <w:rFonts w:ascii="Times New Roman" w:eastAsia="Times New Roman" w:hAnsi="Times New Roman" w:cs="Times New Roman"/>
      <w:sz w:val="24"/>
      <w:szCs w:val="20"/>
    </w:rPr>
  </w:style>
  <w:style w:type="character" w:customStyle="1" w:styleId="TextChar">
    <w:name w:val="Text Char"/>
    <w:link w:val="Text"/>
    <w:locked/>
    <w:rsid w:val="002E110C"/>
    <w:rPr>
      <w:rFonts w:ascii="Arial" w:hAnsi="Arial" w:cs="Arial"/>
      <w:lang w:val="en-US" w:eastAsia="en-US"/>
    </w:rPr>
  </w:style>
  <w:style w:type="paragraph" w:customStyle="1" w:styleId="Text">
    <w:name w:val="Text"/>
    <w:basedOn w:val="BodyText"/>
    <w:link w:val="TextChar"/>
    <w:qFormat/>
    <w:rsid w:val="002E110C"/>
    <w:pPr>
      <w:overflowPunct/>
      <w:autoSpaceDE/>
      <w:autoSpaceDN/>
      <w:adjustRightInd/>
    </w:pPr>
    <w:rPr>
      <w:rFonts w:ascii="Arial" w:eastAsia="Calibri" w:hAnsi="Arial" w:cs="Arial"/>
      <w:sz w:val="20"/>
      <w:lang w:val="en-US"/>
    </w:rPr>
  </w:style>
  <w:style w:type="paragraph" w:styleId="BodyText">
    <w:name w:val="Body Text"/>
    <w:basedOn w:val="Normal"/>
    <w:link w:val="BodyTextChar"/>
    <w:uiPriority w:val="99"/>
    <w:semiHidden/>
    <w:unhideWhenUsed/>
    <w:rsid w:val="002E110C"/>
    <w:pPr>
      <w:spacing w:after="120"/>
    </w:pPr>
  </w:style>
  <w:style w:type="character" w:customStyle="1" w:styleId="BodyTextChar">
    <w:name w:val="Body Text Char"/>
    <w:basedOn w:val="DefaultParagraphFont"/>
    <w:link w:val="BodyText"/>
    <w:uiPriority w:val="99"/>
    <w:semiHidden/>
    <w:rsid w:val="002E110C"/>
    <w:rPr>
      <w:rFonts w:ascii="Times New Roman" w:eastAsia="Times New Roman" w:hAnsi="Times New Roman"/>
      <w:sz w:val="24"/>
      <w:lang w:eastAsia="en-US"/>
    </w:rPr>
  </w:style>
  <w:style w:type="paragraph" w:styleId="Header">
    <w:name w:val="header"/>
    <w:basedOn w:val="Normal"/>
    <w:link w:val="HeaderChar"/>
    <w:uiPriority w:val="99"/>
    <w:unhideWhenUsed/>
    <w:rsid w:val="0057553B"/>
    <w:pPr>
      <w:tabs>
        <w:tab w:val="center" w:pos="4513"/>
        <w:tab w:val="right" w:pos="9026"/>
      </w:tabs>
      <w:overflowPunct/>
      <w:autoSpaceDE/>
      <w:autoSpaceDN/>
      <w:adjustRightInd/>
    </w:pPr>
    <w:rPr>
      <w:szCs w:val="24"/>
      <w:lang w:val="en-US"/>
    </w:rPr>
  </w:style>
  <w:style w:type="character" w:customStyle="1" w:styleId="HeaderChar">
    <w:name w:val="Header Char"/>
    <w:basedOn w:val="DefaultParagraphFont"/>
    <w:link w:val="Header"/>
    <w:uiPriority w:val="99"/>
    <w:rsid w:val="0057553B"/>
    <w:rPr>
      <w:rFonts w:ascii="Times New Roman" w:eastAsia="Times New Roman" w:hAnsi="Times New Roman"/>
      <w:sz w:val="24"/>
      <w:szCs w:val="24"/>
      <w:lang w:val="en-US" w:eastAsia="en-US"/>
    </w:rPr>
  </w:style>
  <w:style w:type="paragraph" w:styleId="ListParagraph">
    <w:name w:val="List Paragraph"/>
    <w:basedOn w:val="Normal"/>
    <w:uiPriority w:val="34"/>
    <w:qFormat/>
    <w:rsid w:val="000208F0"/>
    <w:pPr>
      <w:overflowPunct/>
      <w:autoSpaceDE/>
      <w:autoSpaceDN/>
      <w:adjustRightInd/>
      <w:ind w:left="720"/>
      <w:contextualSpacing/>
    </w:pPr>
    <w:rPr>
      <w:szCs w:val="24"/>
      <w:lang w:val="en-US"/>
    </w:rPr>
  </w:style>
  <w:style w:type="character" w:styleId="Hyperlink">
    <w:name w:val="Hyperlink"/>
    <w:basedOn w:val="DefaultParagraphFont"/>
    <w:uiPriority w:val="99"/>
    <w:unhideWhenUsed/>
    <w:rsid w:val="000208F0"/>
    <w:rPr>
      <w:color w:val="0000FF"/>
      <w:u w:val="single"/>
    </w:rPr>
  </w:style>
  <w:style w:type="table" w:styleId="TableGrid">
    <w:name w:val="Table Grid"/>
    <w:basedOn w:val="TableNormal"/>
    <w:uiPriority w:val="59"/>
    <w:rsid w:val="00995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16C6"/>
    <w:pPr>
      <w:overflowPunct w:val="0"/>
      <w:autoSpaceDE w:val="0"/>
      <w:autoSpaceDN w:val="0"/>
      <w:adjustRightInd w:val="0"/>
    </w:pPr>
    <w:rPr>
      <w:rFonts w:ascii="Times New Roman" w:eastAsia="Times New Roman" w:hAnsi="Times New Roman"/>
      <w:sz w:val="24"/>
      <w:lang w:eastAsia="en-US"/>
    </w:rPr>
  </w:style>
  <w:style w:type="paragraph" w:customStyle="1" w:styleId="direction-ltr">
    <w:name w:val="direction-ltr"/>
    <w:basedOn w:val="Normal"/>
    <w:rsid w:val="00B816C6"/>
    <w:pPr>
      <w:overflowPunct/>
      <w:autoSpaceDE/>
      <w:autoSpaceDN/>
      <w:adjustRightInd/>
      <w:spacing w:before="100" w:beforeAutospacing="1" w:after="100" w:afterAutospacing="1"/>
    </w:pPr>
    <w:rPr>
      <w:szCs w:val="24"/>
      <w:lang w:eastAsia="en-GB"/>
    </w:rPr>
  </w:style>
  <w:style w:type="table" w:styleId="GridTable6Colorful">
    <w:name w:val="Grid Table 6 Colorful"/>
    <w:basedOn w:val="TableNormal"/>
    <w:uiPriority w:val="51"/>
    <w:rsid w:val="00E413E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5520ED"/>
    <w:rPr>
      <w:color w:val="800080"/>
      <w:u w:val="single"/>
    </w:rPr>
  </w:style>
  <w:style w:type="paragraph" w:customStyle="1" w:styleId="font5">
    <w:name w:val="font5"/>
    <w:basedOn w:val="Normal"/>
    <w:rsid w:val="005520ED"/>
    <w:pPr>
      <w:overflowPunct/>
      <w:autoSpaceDE/>
      <w:autoSpaceDN/>
      <w:adjustRightInd/>
      <w:spacing w:before="100" w:beforeAutospacing="1" w:after="100" w:afterAutospacing="1"/>
    </w:pPr>
    <w:rPr>
      <w:rFonts w:ascii="Calibri Light" w:hAnsi="Calibri Light"/>
      <w:i/>
      <w:iCs/>
      <w:sz w:val="28"/>
      <w:szCs w:val="28"/>
      <w:lang w:eastAsia="en-GB"/>
    </w:rPr>
  </w:style>
  <w:style w:type="paragraph" w:customStyle="1" w:styleId="xl63">
    <w:name w:val="xl63"/>
    <w:basedOn w:val="Normal"/>
    <w:rsid w:val="005520ED"/>
    <w:pPr>
      <w:overflowPunct/>
      <w:autoSpaceDE/>
      <w:autoSpaceDN/>
      <w:adjustRightInd/>
      <w:spacing w:before="100" w:beforeAutospacing="1" w:after="100" w:afterAutospacing="1"/>
    </w:pPr>
    <w:rPr>
      <w:rFonts w:ascii="Calibri Light" w:hAnsi="Calibri Light"/>
      <w:szCs w:val="24"/>
      <w:lang w:eastAsia="en-GB"/>
    </w:rPr>
  </w:style>
  <w:style w:type="paragraph" w:customStyle="1" w:styleId="xl64">
    <w:name w:val="xl64"/>
    <w:basedOn w:val="Normal"/>
    <w:rsid w:val="005520ED"/>
    <w:pPr>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65">
    <w:name w:val="xl65"/>
    <w:basedOn w:val="Normal"/>
    <w:rsid w:val="005520ED"/>
    <w:pPr>
      <w:overflowPunct/>
      <w:autoSpaceDE/>
      <w:autoSpaceDN/>
      <w:adjustRightInd/>
      <w:spacing w:before="100" w:beforeAutospacing="1" w:after="100" w:afterAutospacing="1"/>
    </w:pPr>
    <w:rPr>
      <w:rFonts w:ascii="Calibri Light" w:hAnsi="Calibri Light"/>
      <w:color w:val="FFFFFF"/>
      <w:szCs w:val="24"/>
      <w:lang w:eastAsia="en-GB"/>
    </w:rPr>
  </w:style>
  <w:style w:type="paragraph" w:customStyle="1" w:styleId="xl66">
    <w:name w:val="xl66"/>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67">
    <w:name w:val="xl67"/>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68">
    <w:name w:val="xl68"/>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69">
    <w:name w:val="xl69"/>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70">
    <w:name w:val="xl70"/>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71">
    <w:name w:val="xl71"/>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8"/>
      <w:szCs w:val="28"/>
      <w:lang w:eastAsia="en-GB"/>
    </w:rPr>
  </w:style>
  <w:style w:type="paragraph" w:customStyle="1" w:styleId="xl72">
    <w:name w:val="xl72"/>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73">
    <w:name w:val="xl73"/>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color w:val="000000"/>
      <w:sz w:val="28"/>
      <w:szCs w:val="28"/>
      <w:lang w:eastAsia="en-GB"/>
    </w:rPr>
  </w:style>
  <w:style w:type="paragraph" w:customStyle="1" w:styleId="xl74">
    <w:name w:val="xl74"/>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color w:val="000000"/>
      <w:sz w:val="28"/>
      <w:szCs w:val="28"/>
      <w:lang w:eastAsia="en-GB"/>
    </w:rPr>
  </w:style>
  <w:style w:type="paragraph" w:customStyle="1" w:styleId="xl75">
    <w:name w:val="xl75"/>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6">
    <w:name w:val="xl76"/>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7">
    <w:name w:val="xl77"/>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8">
    <w:name w:val="xl78"/>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79">
    <w:name w:val="xl79"/>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80">
    <w:name w:val="xl80"/>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81">
    <w:name w:val="xl81"/>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Cs w:val="24"/>
      <w:lang w:eastAsia="en-GB"/>
    </w:rPr>
  </w:style>
  <w:style w:type="paragraph" w:customStyle="1" w:styleId="xl82">
    <w:name w:val="xl82"/>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Cs w:val="24"/>
      <w:lang w:eastAsia="en-GB"/>
    </w:rPr>
  </w:style>
  <w:style w:type="paragraph" w:customStyle="1" w:styleId="xl83">
    <w:name w:val="xl83"/>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b/>
      <w:bCs/>
      <w:color w:val="FFFFFF"/>
      <w:szCs w:val="24"/>
      <w:lang w:eastAsia="en-GB"/>
    </w:rPr>
  </w:style>
  <w:style w:type="paragraph" w:customStyle="1" w:styleId="xl84">
    <w:name w:val="xl84"/>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40"/>
      <w:szCs w:val="40"/>
      <w:lang w:eastAsia="en-GB"/>
    </w:rPr>
  </w:style>
  <w:style w:type="paragraph" w:customStyle="1" w:styleId="xl85">
    <w:name w:val="xl85"/>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86">
    <w:name w:val="xl86"/>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87">
    <w:name w:val="xl87"/>
    <w:basedOn w:val="Normal"/>
    <w:rsid w:val="005520ED"/>
    <w:pPr>
      <w:pBdr>
        <w:top w:val="single" w:sz="4" w:space="0" w:color="000000"/>
      </w:pBd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88">
    <w:name w:val="xl88"/>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szCs w:val="24"/>
      <w:lang w:eastAsia="en-GB"/>
    </w:rPr>
  </w:style>
  <w:style w:type="paragraph" w:customStyle="1" w:styleId="xl89">
    <w:name w:val="xl89"/>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90">
    <w:name w:val="xl90"/>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91">
    <w:name w:val="xl91"/>
    <w:basedOn w:val="Normal"/>
    <w:rsid w:val="005520ED"/>
    <w:pP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92">
    <w:name w:val="xl92"/>
    <w:basedOn w:val="Normal"/>
    <w:rsid w:val="005520ED"/>
    <w:pP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40"/>
      <w:szCs w:val="40"/>
      <w:lang w:eastAsia="en-GB"/>
    </w:rPr>
  </w:style>
  <w:style w:type="paragraph" w:customStyle="1" w:styleId="xl93">
    <w:name w:val="xl93"/>
    <w:basedOn w:val="Normal"/>
    <w:rsid w:val="005520ED"/>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i/>
      <w:iCs/>
      <w:sz w:val="28"/>
      <w:szCs w:val="28"/>
      <w:lang w:eastAsia="en-GB"/>
    </w:rPr>
  </w:style>
  <w:style w:type="paragraph" w:customStyle="1" w:styleId="xl94">
    <w:name w:val="xl94"/>
    <w:basedOn w:val="Normal"/>
    <w:rsid w:val="005520ED"/>
    <w:pPr>
      <w:shd w:val="clear" w:color="000000" w:fill="95B3D7"/>
      <w:overflowPunct/>
      <w:autoSpaceDE/>
      <w:autoSpaceDN/>
      <w:adjustRightInd/>
      <w:spacing w:before="100" w:beforeAutospacing="1" w:after="100" w:afterAutospacing="1"/>
      <w:textAlignment w:val="center"/>
    </w:pPr>
    <w:rPr>
      <w:rFonts w:ascii="Calibri Light" w:hAnsi="Calibri Light"/>
      <w:color w:val="FFFFFF"/>
      <w:szCs w:val="24"/>
      <w:lang w:eastAsia="en-GB"/>
    </w:rPr>
  </w:style>
  <w:style w:type="paragraph" w:customStyle="1" w:styleId="xl95">
    <w:name w:val="xl95"/>
    <w:basedOn w:val="Normal"/>
    <w:rsid w:val="005520ED"/>
    <w:pPr>
      <w:shd w:val="clear" w:color="000000" w:fill="95B3D7"/>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96">
    <w:name w:val="xl96"/>
    <w:basedOn w:val="Normal"/>
    <w:rsid w:val="005520ED"/>
    <w:pPr>
      <w:overflowPunct/>
      <w:autoSpaceDE/>
      <w:autoSpaceDN/>
      <w:adjustRightInd/>
      <w:spacing w:before="100" w:beforeAutospacing="1" w:after="100" w:afterAutospacing="1"/>
    </w:pPr>
    <w:rPr>
      <w:rFonts w:ascii="Calibri Light" w:hAnsi="Calibri Light"/>
      <w:szCs w:val="24"/>
      <w:lang w:eastAsia="en-GB"/>
    </w:rPr>
  </w:style>
  <w:style w:type="paragraph" w:customStyle="1" w:styleId="xl97">
    <w:name w:val="xl97"/>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98">
    <w:name w:val="xl98"/>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99">
    <w:name w:val="xl99"/>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0">
    <w:name w:val="xl100"/>
    <w:basedOn w:val="Normal"/>
    <w:rsid w:val="005520ED"/>
    <w:pPr>
      <w:pBdr>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1">
    <w:name w:val="xl101"/>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2">
    <w:name w:val="xl102"/>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03">
    <w:name w:val="xl103"/>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04">
    <w:name w:val="xl104"/>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jc w:val="center"/>
      <w:textAlignment w:val="center"/>
    </w:pPr>
    <w:rPr>
      <w:rFonts w:ascii="Calibri Light" w:hAnsi="Calibri Light"/>
      <w:b/>
      <w:bCs/>
      <w:color w:val="FFFFFF"/>
      <w:szCs w:val="24"/>
      <w:lang w:eastAsia="en-GB"/>
    </w:rPr>
  </w:style>
  <w:style w:type="paragraph" w:customStyle="1" w:styleId="xl105">
    <w:name w:val="xl105"/>
    <w:basedOn w:val="Normal"/>
    <w:rsid w:val="005520ED"/>
    <w:pPr>
      <w:pBdr>
        <w:left w:val="single" w:sz="4" w:space="0" w:color="auto"/>
        <w:right w:val="single" w:sz="4" w:space="0" w:color="auto"/>
      </w:pBdr>
      <w:shd w:val="clear" w:color="000000" w:fill="95B3D7"/>
      <w:overflowPunct/>
      <w:autoSpaceDE/>
      <w:autoSpaceDN/>
      <w:adjustRightInd/>
      <w:spacing w:before="100" w:beforeAutospacing="1" w:after="100" w:afterAutospacing="1"/>
    </w:pPr>
    <w:rPr>
      <w:rFonts w:ascii="Calibri Light" w:hAnsi="Calibri Light"/>
      <w:b/>
      <w:bCs/>
      <w:color w:val="FFFFFF"/>
      <w:szCs w:val="24"/>
      <w:lang w:eastAsia="en-GB"/>
    </w:rPr>
  </w:style>
  <w:style w:type="paragraph" w:customStyle="1" w:styleId="xl106">
    <w:name w:val="xl106"/>
    <w:basedOn w:val="Normal"/>
    <w:rsid w:val="005520ED"/>
    <w:pPr>
      <w:pBdr>
        <w:top w:val="single" w:sz="4" w:space="0" w:color="auto"/>
        <w:left w:val="single" w:sz="4" w:space="0" w:color="auto"/>
        <w:bottom w:val="single" w:sz="4" w:space="0" w:color="auto"/>
      </w:pBdr>
      <w:shd w:val="clear" w:color="000000" w:fill="244062"/>
      <w:overflowPunct/>
      <w:autoSpaceDE/>
      <w:autoSpaceDN/>
      <w:adjustRightInd/>
      <w:spacing w:before="100" w:beforeAutospacing="1" w:after="100" w:afterAutospacing="1"/>
      <w:textAlignment w:val="center"/>
    </w:pPr>
    <w:rPr>
      <w:rFonts w:ascii="Calibri Light" w:hAnsi="Calibri Light"/>
      <w:b/>
      <w:bCs/>
      <w:color w:val="FFFFFF"/>
      <w:sz w:val="36"/>
      <w:szCs w:val="36"/>
      <w:lang w:eastAsia="en-GB"/>
    </w:rPr>
  </w:style>
  <w:style w:type="paragraph" w:customStyle="1" w:styleId="xl107">
    <w:name w:val="xl107"/>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08">
    <w:name w:val="xl108"/>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109">
    <w:name w:val="xl109"/>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0">
    <w:name w:val="xl110"/>
    <w:basedOn w:val="Normal"/>
    <w:rsid w:val="005520ED"/>
    <w:pPr>
      <w:pBdr>
        <w:top w:val="single" w:sz="4" w:space="0" w:color="auto"/>
        <w:bottom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1">
    <w:name w:val="xl111"/>
    <w:basedOn w:val="Normal"/>
    <w:rsid w:val="005520ED"/>
    <w:pPr>
      <w:pBdr>
        <w:top w:val="single" w:sz="4" w:space="0" w:color="auto"/>
        <w:bottom w:val="single" w:sz="4" w:space="0" w:color="auto"/>
        <w:right w:val="single" w:sz="4" w:space="0" w:color="auto"/>
      </w:pBdr>
      <w:shd w:val="clear" w:color="000000" w:fill="244062"/>
      <w:overflowPunct/>
      <w:autoSpaceDE/>
      <w:autoSpaceDN/>
      <w:adjustRightInd/>
      <w:spacing w:before="100" w:beforeAutospacing="1" w:after="100" w:afterAutospacing="1"/>
      <w:jc w:val="center"/>
      <w:textAlignment w:val="center"/>
    </w:pPr>
    <w:rPr>
      <w:rFonts w:ascii="Calibri Light" w:hAnsi="Calibri Light"/>
      <w:color w:val="FFFFFF"/>
      <w:szCs w:val="24"/>
      <w:lang w:eastAsia="en-GB"/>
    </w:rPr>
  </w:style>
  <w:style w:type="paragraph" w:customStyle="1" w:styleId="xl112">
    <w:name w:val="xl112"/>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b/>
      <w:bCs/>
      <w:sz w:val="26"/>
      <w:szCs w:val="26"/>
      <w:lang w:eastAsia="en-GB"/>
    </w:rPr>
  </w:style>
  <w:style w:type="paragraph" w:customStyle="1" w:styleId="xl113">
    <w:name w:val="xl113"/>
    <w:basedOn w:val="Normal"/>
    <w:rsid w:val="005520ED"/>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jc w:val="center"/>
      <w:textAlignment w:val="center"/>
    </w:pPr>
    <w:rPr>
      <w:rFonts w:ascii="Calibri Light" w:hAnsi="Calibri Light"/>
      <w:sz w:val="26"/>
      <w:szCs w:val="26"/>
      <w:lang w:eastAsia="en-GB"/>
    </w:rPr>
  </w:style>
  <w:style w:type="paragraph" w:customStyle="1" w:styleId="xl114">
    <w:name w:val="xl114"/>
    <w:basedOn w:val="Normal"/>
    <w:rsid w:val="005520ED"/>
    <w:pPr>
      <w:pBdr>
        <w:top w:val="single" w:sz="4" w:space="0" w:color="1F497D"/>
        <w:left w:val="single" w:sz="4" w:space="0" w:color="1F497D"/>
        <w:bottom w:val="single" w:sz="4" w:space="0" w:color="1F497D"/>
        <w:right w:val="single" w:sz="4" w:space="0" w:color="1F497D"/>
      </w:pBdr>
      <w:overflowPunct/>
      <w:autoSpaceDE/>
      <w:autoSpaceDN/>
      <w:adjustRightInd/>
      <w:spacing w:before="100" w:beforeAutospacing="1" w:after="100" w:afterAutospacing="1"/>
      <w:jc w:val="center"/>
      <w:textAlignment w:val="center"/>
    </w:pPr>
    <w:rPr>
      <w:rFonts w:ascii="Calibri Light" w:hAnsi="Calibri Light"/>
      <w:sz w:val="28"/>
      <w:szCs w:val="28"/>
      <w:lang w:eastAsia="en-GB"/>
    </w:rPr>
  </w:style>
  <w:style w:type="paragraph" w:customStyle="1" w:styleId="xl115">
    <w:name w:val="xl115"/>
    <w:basedOn w:val="Normal"/>
    <w:rsid w:val="005520ED"/>
    <w:pPr>
      <w:pBdr>
        <w:top w:val="single" w:sz="4" w:space="0" w:color="000000"/>
        <w:left w:val="single" w:sz="4" w:space="0" w:color="000000"/>
        <w:bottom w:val="single" w:sz="4" w:space="0" w:color="000000"/>
        <w:right w:val="single" w:sz="4" w:space="0" w:color="000000"/>
      </w:pBdr>
      <w:shd w:val="clear" w:color="000000" w:fill="FFFFFF"/>
      <w:overflowPunct/>
      <w:autoSpaceDE/>
      <w:autoSpaceDN/>
      <w:adjustRightInd/>
      <w:spacing w:before="100" w:beforeAutospacing="1" w:after="100" w:afterAutospacing="1"/>
      <w:jc w:val="center"/>
      <w:textAlignment w:val="center"/>
    </w:pPr>
    <w:rPr>
      <w:rFonts w:ascii="Calibri Light" w:hAnsi="Calibri Light"/>
      <w:szCs w:val="24"/>
      <w:lang w:eastAsia="en-GB"/>
    </w:rPr>
  </w:style>
  <w:style w:type="paragraph" w:customStyle="1" w:styleId="xl116">
    <w:name w:val="xl116"/>
    <w:basedOn w:val="Normal"/>
    <w:rsid w:val="005520ED"/>
    <w:pPr>
      <w:pBdr>
        <w:top w:val="single" w:sz="4" w:space="0" w:color="auto"/>
        <w:lef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7">
    <w:name w:val="xl117"/>
    <w:basedOn w:val="Normal"/>
    <w:rsid w:val="005520ED"/>
    <w:pPr>
      <w:pBdr>
        <w:top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8">
    <w:name w:val="xl118"/>
    <w:basedOn w:val="Normal"/>
    <w:rsid w:val="005520ED"/>
    <w:pPr>
      <w:pBdr>
        <w:top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19">
    <w:name w:val="xl119"/>
    <w:basedOn w:val="Normal"/>
    <w:rsid w:val="005520ED"/>
    <w:pPr>
      <w:pBdr>
        <w:left w:val="single" w:sz="4" w:space="0" w:color="auto"/>
        <w:bottom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20">
    <w:name w:val="xl120"/>
    <w:basedOn w:val="Normal"/>
    <w:rsid w:val="005520ED"/>
    <w:pPr>
      <w:pBdr>
        <w:bottom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 w:type="paragraph" w:customStyle="1" w:styleId="xl121">
    <w:name w:val="xl121"/>
    <w:basedOn w:val="Normal"/>
    <w:rsid w:val="005520ED"/>
    <w:pPr>
      <w:pBdr>
        <w:bottom w:val="single" w:sz="4" w:space="0" w:color="auto"/>
        <w:right w:val="single" w:sz="4" w:space="0" w:color="auto"/>
      </w:pBdr>
      <w:overflowPunct/>
      <w:autoSpaceDE/>
      <w:autoSpaceDN/>
      <w:adjustRightInd/>
      <w:spacing w:before="100" w:beforeAutospacing="1" w:after="100" w:afterAutospacing="1"/>
      <w:textAlignment w:val="center"/>
    </w:pPr>
    <w:rPr>
      <w:rFonts w:ascii="Calibri Light" w:hAnsi="Calibri Light"/>
      <w:b/>
      <w:bCs/>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601">
      <w:bodyDiv w:val="1"/>
      <w:marLeft w:val="0"/>
      <w:marRight w:val="0"/>
      <w:marTop w:val="0"/>
      <w:marBottom w:val="0"/>
      <w:divBdr>
        <w:top w:val="none" w:sz="0" w:space="0" w:color="auto"/>
        <w:left w:val="none" w:sz="0" w:space="0" w:color="auto"/>
        <w:bottom w:val="none" w:sz="0" w:space="0" w:color="auto"/>
        <w:right w:val="none" w:sz="0" w:space="0" w:color="auto"/>
      </w:divBdr>
    </w:div>
    <w:div w:id="156268344">
      <w:bodyDiv w:val="1"/>
      <w:marLeft w:val="0"/>
      <w:marRight w:val="0"/>
      <w:marTop w:val="0"/>
      <w:marBottom w:val="0"/>
      <w:divBdr>
        <w:top w:val="none" w:sz="0" w:space="0" w:color="auto"/>
        <w:left w:val="none" w:sz="0" w:space="0" w:color="auto"/>
        <w:bottom w:val="none" w:sz="0" w:space="0" w:color="auto"/>
        <w:right w:val="none" w:sz="0" w:space="0" w:color="auto"/>
      </w:divBdr>
    </w:div>
    <w:div w:id="274600647">
      <w:bodyDiv w:val="1"/>
      <w:marLeft w:val="0"/>
      <w:marRight w:val="0"/>
      <w:marTop w:val="0"/>
      <w:marBottom w:val="0"/>
      <w:divBdr>
        <w:top w:val="none" w:sz="0" w:space="0" w:color="auto"/>
        <w:left w:val="none" w:sz="0" w:space="0" w:color="auto"/>
        <w:bottom w:val="none" w:sz="0" w:space="0" w:color="auto"/>
        <w:right w:val="none" w:sz="0" w:space="0" w:color="auto"/>
      </w:divBdr>
    </w:div>
    <w:div w:id="531654941">
      <w:bodyDiv w:val="1"/>
      <w:marLeft w:val="0"/>
      <w:marRight w:val="0"/>
      <w:marTop w:val="0"/>
      <w:marBottom w:val="0"/>
      <w:divBdr>
        <w:top w:val="none" w:sz="0" w:space="0" w:color="auto"/>
        <w:left w:val="none" w:sz="0" w:space="0" w:color="auto"/>
        <w:bottom w:val="none" w:sz="0" w:space="0" w:color="auto"/>
        <w:right w:val="none" w:sz="0" w:space="0" w:color="auto"/>
      </w:divBdr>
    </w:div>
    <w:div w:id="1214079589">
      <w:bodyDiv w:val="1"/>
      <w:marLeft w:val="0"/>
      <w:marRight w:val="0"/>
      <w:marTop w:val="0"/>
      <w:marBottom w:val="0"/>
      <w:divBdr>
        <w:top w:val="none" w:sz="0" w:space="0" w:color="auto"/>
        <w:left w:val="none" w:sz="0" w:space="0" w:color="auto"/>
        <w:bottom w:val="none" w:sz="0" w:space="0" w:color="auto"/>
        <w:right w:val="none" w:sz="0" w:space="0" w:color="auto"/>
      </w:divBdr>
    </w:div>
    <w:div w:id="18342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 Lemon</dc:creator>
  <cp:lastModifiedBy>oscar Lemon</cp:lastModifiedBy>
  <cp:revision>4</cp:revision>
  <cp:lastPrinted>2017-07-12T11:26:00Z</cp:lastPrinted>
  <dcterms:created xsi:type="dcterms:W3CDTF">2021-03-10T16:07:00Z</dcterms:created>
  <dcterms:modified xsi:type="dcterms:W3CDTF">2021-03-10T16:09:00Z</dcterms:modified>
</cp:coreProperties>
</file>