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7EB" w:rsidRDefault="00A477EB" w:rsidP="00A477EB">
      <w:pPr>
        <w:jc w:val="center"/>
      </w:pPr>
      <w:r>
        <w:rPr>
          <w:noProof/>
          <w:lang w:eastAsia="en-GB"/>
        </w:rPr>
        <w:drawing>
          <wp:inline distT="0" distB="0" distL="0" distR="0" wp14:anchorId="3AF53F78" wp14:editId="6D90C52B">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rsidR="00A477EB" w:rsidRPr="00A477EB" w:rsidRDefault="00A477EB" w:rsidP="00A477EB">
      <w:pPr>
        <w:jc w:val="center"/>
        <w:rPr>
          <w:b/>
          <w:sz w:val="28"/>
          <w:u w:val="single"/>
        </w:rPr>
      </w:pPr>
      <w:r w:rsidRPr="00A477EB">
        <w:rPr>
          <w:b/>
          <w:sz w:val="28"/>
          <w:u w:val="single"/>
        </w:rPr>
        <w:t>Swinderby All Saints Primary School</w:t>
      </w:r>
    </w:p>
    <w:p w:rsidR="00A477EB" w:rsidRPr="00A477EB" w:rsidRDefault="00A477EB" w:rsidP="00A477EB">
      <w:pPr>
        <w:jc w:val="center"/>
        <w:rPr>
          <w:b/>
          <w:sz w:val="28"/>
          <w:u w:val="single"/>
        </w:rPr>
      </w:pPr>
      <w:r w:rsidRPr="00A477EB">
        <w:rPr>
          <w:b/>
          <w:sz w:val="28"/>
          <w:u w:val="single"/>
        </w:rPr>
        <w:t xml:space="preserve">Finance Report – </w:t>
      </w:r>
      <w:r w:rsidR="00C67E88">
        <w:rPr>
          <w:b/>
          <w:sz w:val="28"/>
          <w:u w:val="single"/>
        </w:rPr>
        <w:t>March</w:t>
      </w:r>
      <w:r w:rsidRPr="00A477EB">
        <w:rPr>
          <w:b/>
          <w:sz w:val="28"/>
          <w:u w:val="single"/>
        </w:rPr>
        <w:t xml:space="preserve"> 202</w:t>
      </w:r>
      <w:r w:rsidR="00C67E88">
        <w:rPr>
          <w:b/>
          <w:sz w:val="28"/>
          <w:u w:val="single"/>
        </w:rPr>
        <w:t>1</w:t>
      </w:r>
    </w:p>
    <w:p w:rsidR="00C67E88" w:rsidRDefault="00C67E88" w:rsidP="00FD68AF">
      <w:r>
        <w:t xml:space="preserve">This year we had triggered </w:t>
      </w:r>
      <w:r w:rsidR="00BC69AE">
        <w:t>the</w:t>
      </w:r>
      <w:r>
        <w:t xml:space="preserve"> Monitoring and Intervention Policy due to showing an overspend in Year 2</w:t>
      </w:r>
      <w:r w:rsidR="00BC69AE">
        <w:t xml:space="preserve"> on the plan</w:t>
      </w:r>
      <w:r>
        <w:t xml:space="preserve">. We were advised that School’s Finance would work closely with us however, after providing the initial information requested by School’s Finance (this was done back in September 2020), we have had no further correspondence. I did chase up with Mark Nunn, our assigned Senior Finance Technician, back in November and provided some further information but he advised that checks would go on in the background. He also advised that depending on the deficit it could mean School’s Finance request copies of the most up to date MTFP, producing a forecast or relying on School Finance meetings to </w:t>
      </w:r>
      <w:r w:rsidR="00803FA5">
        <w:t>notify them of significant changes to the plan. If anything further needed to be done</w:t>
      </w:r>
      <w:r w:rsidR="009C7B11">
        <w:t>,</w:t>
      </w:r>
      <w:r w:rsidR="00803FA5">
        <w:t xml:space="preserve"> they would contact us. </w:t>
      </w:r>
      <w:r>
        <w:t xml:space="preserve"> </w:t>
      </w:r>
      <w:r w:rsidR="009C7B11">
        <w:t xml:space="preserve">As part of our Silver package, a Finance meeting was held on 08.10.20 and another </w:t>
      </w:r>
      <w:r w:rsidR="00216C70">
        <w:t>on</w:t>
      </w:r>
      <w:r w:rsidR="009C7B11">
        <w:t xml:space="preserve"> 16.03.21.</w:t>
      </w:r>
      <w:r w:rsidR="00323177">
        <w:t xml:space="preserve"> The meeting on the 16th mainly went through the staffing tabs to ensure these were correct as they’re our biggest spend. There were a few adjustments where the plan hadn’t quite worked out the annual salaries correctly – mainly for staff with multiple jobs – but the majority of them were in the school’s favour. We also worked on the new plan as this has been re-written by School’s Finance so the process</w:t>
      </w:r>
      <w:r w:rsidR="00BC69AE">
        <w:t xml:space="preserve"> for inputting information</w:t>
      </w:r>
      <w:bookmarkStart w:id="0" w:name="_GoBack"/>
      <w:bookmarkEnd w:id="0"/>
      <w:r w:rsidR="00323177">
        <w:t xml:space="preserve"> is slightly different. </w:t>
      </w:r>
    </w:p>
    <w:p w:rsidR="009C7B11" w:rsidRDefault="009C7B11" w:rsidP="00FD68AF">
      <w:r>
        <w:t>Continued monitoring of the budget has taken place throughout the year and the Budget share report (also attached) is downloaded from the LCC system regularly to compare against the MTFP. This year has seen some significant changes to certain account codes due to COVID. Notably, the transport costs (no trips have taken place so no charges), Cleaning materials and Health and Safety</w:t>
      </w:r>
      <w:r w:rsidR="00216C70">
        <w:t xml:space="preserve"> costs have increased</w:t>
      </w:r>
      <w:r>
        <w:t>. However, we are still showing a considerable carry forward moving into 21/22 as the below image shows:</w:t>
      </w:r>
    </w:p>
    <w:p w:rsidR="009C7B11" w:rsidRPr="009C7B11" w:rsidRDefault="009C7B11" w:rsidP="00FD68AF">
      <w:pPr>
        <w:rPr>
          <w:b/>
          <w:u w:val="single"/>
        </w:rPr>
      </w:pPr>
      <w:r w:rsidRPr="009C7B11">
        <w:rPr>
          <w:b/>
          <w:u w:val="single"/>
        </w:rPr>
        <w:t>Summary Tab – March 2021</w:t>
      </w:r>
    </w:p>
    <w:p w:rsidR="009C7B11" w:rsidRDefault="009C7B11" w:rsidP="00FD68AF">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3667125</wp:posOffset>
                </wp:positionH>
                <wp:positionV relativeFrom="paragraph">
                  <wp:posOffset>793115</wp:posOffset>
                </wp:positionV>
                <wp:extent cx="628650" cy="327025"/>
                <wp:effectExtent l="0" t="0" r="19050" b="15875"/>
                <wp:wrapNone/>
                <wp:docPr id="4" name="Oval 4"/>
                <wp:cNvGraphicFramePr/>
                <a:graphic xmlns:a="http://schemas.openxmlformats.org/drawingml/2006/main">
                  <a:graphicData uri="http://schemas.microsoft.com/office/word/2010/wordprocessingShape">
                    <wps:wsp>
                      <wps:cNvSpPr/>
                      <wps:spPr>
                        <a:xfrm>
                          <a:off x="0" y="0"/>
                          <a:ext cx="628650" cy="3270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781EF65" id="Oval 4" o:spid="_x0000_s1026" style="position:absolute;margin-left:288.75pt;margin-top:62.45pt;width:49.5pt;height:25.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" filled="f" strokecolor="black [3213]" strokeweight="2pt"/>
            </w:pict>
          </mc:Fallback>
        </mc:AlternateContent>
      </w:r>
      <w:r w:rsidR="00323177" w:rsidRPr="002B6BB4">
        <w:drawing>
          <wp:inline distT="0" distB="0" distL="0" distR="0" wp14:anchorId="5B9E4AF7" wp14:editId="62AEDB5E">
            <wp:extent cx="6733540" cy="11144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48627" cy="1116922"/>
                    </a:xfrm>
                    <a:prstGeom prst="rect">
                      <a:avLst/>
                    </a:prstGeom>
                    <a:noFill/>
                    <a:ln>
                      <a:noFill/>
                    </a:ln>
                  </pic:spPr>
                </pic:pic>
              </a:graphicData>
            </a:graphic>
          </wp:inline>
        </w:drawing>
      </w:r>
    </w:p>
    <w:p w:rsidR="00323177" w:rsidRDefault="00323177" w:rsidP="00FD68AF">
      <w:r>
        <w:t xml:space="preserve">This carry forward takes us slightly over the allowed 8% however, as indicated on the included Budget Share report, Parent Contributions from trips (currently set at £1,000) may reduce if the PGL payments don’t come in on time. </w:t>
      </w:r>
    </w:p>
    <w:p w:rsidR="00BE2519" w:rsidRPr="00BE2519" w:rsidRDefault="00BE2519">
      <w:pPr>
        <w:rPr>
          <w:b/>
          <w:u w:val="single"/>
        </w:rPr>
      </w:pPr>
      <w:r w:rsidRPr="00BE2519">
        <w:rPr>
          <w:b/>
          <w:u w:val="single"/>
        </w:rPr>
        <w:t>Summary Tab – Submitted June 2020</w:t>
      </w:r>
      <w:r w:rsidR="00323177">
        <w:rPr>
          <w:b/>
          <w:u w:val="single"/>
        </w:rPr>
        <w:t xml:space="preserve"> (Governor approved 20/21 budget)</w:t>
      </w:r>
    </w:p>
    <w:p w:rsidR="00BE2519" w:rsidRDefault="00EA1A9E">
      <w:r>
        <w:rPr>
          <w:noProof/>
          <w:lang w:eastAsia="en-GB"/>
        </w:rPr>
        <mc:AlternateContent>
          <mc:Choice Requires="wps">
            <w:drawing>
              <wp:anchor distT="0" distB="0" distL="114300" distR="114300" simplePos="0" relativeHeight="251670528" behindDoc="0" locked="0" layoutInCell="1" allowOverlap="1" wp14:anchorId="217D471A" wp14:editId="5E1D6784">
                <wp:simplePos x="0" y="0"/>
                <wp:positionH relativeFrom="column">
                  <wp:posOffset>3667125</wp:posOffset>
                </wp:positionH>
                <wp:positionV relativeFrom="paragraph">
                  <wp:posOffset>801370</wp:posOffset>
                </wp:positionV>
                <wp:extent cx="590550" cy="228600"/>
                <wp:effectExtent l="0" t="0" r="19050" b="19050"/>
                <wp:wrapNone/>
                <wp:docPr id="5" name="Oval 5"/>
                <wp:cNvGraphicFramePr/>
                <a:graphic xmlns:a="http://schemas.openxmlformats.org/drawingml/2006/main">
                  <a:graphicData uri="http://schemas.microsoft.com/office/word/2010/wordprocessingShape">
                    <wps:wsp>
                      <wps:cNvSpPr/>
                      <wps:spPr>
                        <a:xfrm>
                          <a:off x="0" y="0"/>
                          <a:ext cx="59055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5CA393" id="Oval 5" o:spid="_x0000_s1026" style="position:absolute;margin-left:288.75pt;margin-top:63.1pt;width:46.5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" filled="f" strokecolor="black [3213]" strokeweight="2pt"/>
            </w:pict>
          </mc:Fallback>
        </mc:AlternateContent>
      </w:r>
      <w:r>
        <w:rPr>
          <w:noProof/>
          <w:lang w:eastAsia="en-GB"/>
        </w:rPr>
        <mc:AlternateContent>
          <mc:Choice Requires="wps">
            <w:drawing>
              <wp:anchor distT="0" distB="0" distL="114300" distR="114300" simplePos="0" relativeHeight="251666432" behindDoc="0" locked="0" layoutInCell="1" allowOverlap="1" wp14:anchorId="03912832" wp14:editId="72BFA64E">
                <wp:simplePos x="0" y="0"/>
                <wp:positionH relativeFrom="column">
                  <wp:posOffset>3676650</wp:posOffset>
                </wp:positionH>
                <wp:positionV relativeFrom="paragraph">
                  <wp:posOffset>472440</wp:posOffset>
                </wp:positionV>
                <wp:extent cx="571500" cy="228600"/>
                <wp:effectExtent l="0" t="0" r="19050" b="19050"/>
                <wp:wrapNone/>
                <wp:docPr id="13" name="Oval 13"/>
                <wp:cNvGraphicFramePr/>
                <a:graphic xmlns:a="http://schemas.openxmlformats.org/drawingml/2006/main">
                  <a:graphicData uri="http://schemas.microsoft.com/office/word/2010/wordprocessingShape">
                    <wps:wsp>
                      <wps:cNvSpPr/>
                      <wps:spPr>
                        <a:xfrm>
                          <a:off x="0" y="0"/>
                          <a:ext cx="5715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88083B2" id="Oval 13" o:spid="_x0000_s1026" style="position:absolute;margin-left:289.5pt;margin-top:37.2pt;width:45pt;height:1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" filled="f" strokecolor="black [3213]" strokeweight="2pt"/>
            </w:pict>
          </mc:Fallback>
        </mc:AlternateContent>
      </w:r>
      <w:r>
        <w:rPr>
          <w:noProof/>
          <w:lang w:eastAsia="en-GB"/>
        </w:rPr>
        <mc:AlternateContent>
          <mc:Choice Requires="wps">
            <w:drawing>
              <wp:anchor distT="0" distB="0" distL="114300" distR="114300" simplePos="0" relativeHeight="251671552" behindDoc="0" locked="0" layoutInCell="1" allowOverlap="1" wp14:anchorId="3D5BFB9E" wp14:editId="0CD0AADA">
                <wp:simplePos x="0" y="0"/>
                <wp:positionH relativeFrom="column">
                  <wp:posOffset>4324350</wp:posOffset>
                </wp:positionH>
                <wp:positionV relativeFrom="paragraph">
                  <wp:posOffset>779780</wp:posOffset>
                </wp:positionV>
                <wp:extent cx="581025" cy="209550"/>
                <wp:effectExtent l="0" t="0" r="28575" b="19050"/>
                <wp:wrapNone/>
                <wp:docPr id="6" name="Oval 6"/>
                <wp:cNvGraphicFramePr/>
                <a:graphic xmlns:a="http://schemas.openxmlformats.org/drawingml/2006/main">
                  <a:graphicData uri="http://schemas.microsoft.com/office/word/2010/wordprocessingShape">
                    <wps:wsp>
                      <wps:cNvSpPr/>
                      <wps:spPr>
                        <a:xfrm>
                          <a:off x="0" y="0"/>
                          <a:ext cx="581025" cy="2095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1EAB25" id="Oval 6" o:spid="_x0000_s1026" style="position:absolute;margin-left:340.5pt;margin-top:61.4pt;width:45.7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" filled="f" strokecolor="black [3213]" strokeweight="2pt"/>
            </w:pict>
          </mc:Fallback>
        </mc:AlternateContent>
      </w:r>
      <w:r>
        <w:rPr>
          <w:noProof/>
          <w:lang w:eastAsia="en-GB"/>
        </w:rPr>
        <mc:AlternateContent>
          <mc:Choice Requires="wps">
            <w:drawing>
              <wp:anchor distT="0" distB="0" distL="114300" distR="114300" simplePos="0" relativeHeight="251668480" behindDoc="0" locked="0" layoutInCell="1" allowOverlap="1" wp14:anchorId="3C37277D" wp14:editId="2AF2CC64">
                <wp:simplePos x="0" y="0"/>
                <wp:positionH relativeFrom="column">
                  <wp:posOffset>4295775</wp:posOffset>
                </wp:positionH>
                <wp:positionV relativeFrom="paragraph">
                  <wp:posOffset>491490</wp:posOffset>
                </wp:positionV>
                <wp:extent cx="571500" cy="228600"/>
                <wp:effectExtent l="0" t="0" r="19050" b="19050"/>
                <wp:wrapNone/>
                <wp:docPr id="29" name="Oval 29"/>
                <wp:cNvGraphicFramePr/>
                <a:graphic xmlns:a="http://schemas.openxmlformats.org/drawingml/2006/main">
                  <a:graphicData uri="http://schemas.microsoft.com/office/word/2010/wordprocessingShape">
                    <wps:wsp>
                      <wps:cNvSpPr/>
                      <wps:spPr>
                        <a:xfrm>
                          <a:off x="0" y="0"/>
                          <a:ext cx="571500" cy="228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80F390" id="Oval 29" o:spid="_x0000_s1026" style="position:absolute;margin-left:338.25pt;margin-top:38.7pt;width:45pt;height:1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" filled="f" strokecolor="black [3213]" strokeweight="2pt"/>
            </w:pict>
          </mc:Fallback>
        </mc:AlternateContent>
      </w:r>
      <w:r w:rsidR="00BE2519" w:rsidRPr="002F2A02">
        <w:rPr>
          <w:noProof/>
          <w:lang w:eastAsia="en-GB"/>
        </w:rPr>
        <w:drawing>
          <wp:inline distT="0" distB="0" distL="0" distR="0" wp14:anchorId="3AF56DA4" wp14:editId="747BFC99">
            <wp:extent cx="6733540" cy="1123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02281" cy="1135424"/>
                    </a:xfrm>
                    <a:prstGeom prst="rect">
                      <a:avLst/>
                    </a:prstGeom>
                    <a:noFill/>
                    <a:ln>
                      <a:noFill/>
                    </a:ln>
                  </pic:spPr>
                </pic:pic>
              </a:graphicData>
            </a:graphic>
          </wp:inline>
        </w:drawing>
      </w:r>
    </w:p>
    <w:p w:rsidR="00BB7EC9" w:rsidRDefault="009C7B11" w:rsidP="002915B8">
      <w:pPr>
        <w:spacing w:after="0"/>
      </w:pPr>
      <w:r>
        <w:lastRenderedPageBreak/>
        <w:t xml:space="preserve">Work on the new 21/22 budget is now underway and the first draft is approximately 70% complete. ZL and TS are due to go through the 21/22 MTFP together on Mon 22.03.21. Once an initial draft of the plan is complete, we can then work on some scenario planning to ensure the best outcome for the pupils and the budget. </w:t>
      </w:r>
    </w:p>
    <w:p w:rsidR="00AF3FC8" w:rsidRDefault="00AF3FC8" w:rsidP="002915B8">
      <w:pPr>
        <w:spacing w:after="0"/>
      </w:pPr>
    </w:p>
    <w:p w:rsidR="00AF3FC8" w:rsidRDefault="00AF3FC8" w:rsidP="002915B8">
      <w:pPr>
        <w:spacing w:after="0"/>
        <w:rPr>
          <w:b/>
          <w:u w:val="single"/>
        </w:rPr>
      </w:pPr>
      <w:r w:rsidRPr="00901041">
        <w:rPr>
          <w:b/>
          <w:u w:val="single"/>
        </w:rPr>
        <w:t>Pupil Numbers</w:t>
      </w:r>
    </w:p>
    <w:p w:rsidR="00901041" w:rsidRPr="00901041" w:rsidRDefault="00901041" w:rsidP="002915B8">
      <w:pPr>
        <w:spacing w:after="0"/>
        <w:rPr>
          <w:b/>
          <w:u w:val="single"/>
        </w:rPr>
      </w:pPr>
    </w:p>
    <w:p w:rsidR="00901041" w:rsidRDefault="0004471A" w:rsidP="002915B8">
      <w:pPr>
        <w:spacing w:after="0"/>
      </w:pPr>
      <w:r>
        <w:t>Unfortunately due to COVID our Open Mornings couldn’t go ahead. Applications for Sept 21 are now closed and we are showing 11 first choices, 13 second choices and 13 third choices, however, we unde</w:t>
      </w:r>
      <w:r w:rsidR="00216C70">
        <w:t>rstand that one of those 11 has since</w:t>
      </w:r>
      <w:r>
        <w:t xml:space="preserve"> moved out of the area</w:t>
      </w:r>
      <w:r w:rsidR="00901041">
        <w:t xml:space="preserve">. </w:t>
      </w:r>
    </w:p>
    <w:p w:rsidR="005C4B70" w:rsidRDefault="005C4B70" w:rsidP="002915B8">
      <w:pPr>
        <w:spacing w:after="0"/>
      </w:pPr>
    </w:p>
    <w:p w:rsidR="005C4B70" w:rsidRDefault="005C4B70" w:rsidP="002915B8">
      <w:pPr>
        <w:spacing w:after="0"/>
      </w:pPr>
      <w:r>
        <w:t xml:space="preserve">We have had contact from a parent moving to Witham who has a child due to start Reception in September and they booked for a tour of the school but they have since postponed as they haven’t found a house as yet. </w:t>
      </w:r>
    </w:p>
    <w:p w:rsidR="005C4B70" w:rsidRDefault="005C4B70" w:rsidP="002915B8">
      <w:pPr>
        <w:spacing w:after="0"/>
      </w:pPr>
    </w:p>
    <w:p w:rsidR="005C4B70" w:rsidRDefault="005C4B70" w:rsidP="002915B8">
      <w:pPr>
        <w:spacing w:after="0"/>
      </w:pPr>
      <w:r>
        <w:t>The promotional film of the school also took place on Tues 16</w:t>
      </w:r>
      <w:r w:rsidRPr="005C4B70">
        <w:rPr>
          <w:vertAlign w:val="superscript"/>
        </w:rPr>
        <w:t>th</w:t>
      </w:r>
      <w:r>
        <w:t xml:space="preserve"> and Wed 17</w:t>
      </w:r>
      <w:r w:rsidRPr="005C4B70">
        <w:rPr>
          <w:vertAlign w:val="superscript"/>
        </w:rPr>
        <w:t>th</w:t>
      </w:r>
      <w:r>
        <w:t xml:space="preserve"> March. We’re looking forward to sharing the finished piece. Hopefully, show casing our school in this way will also have a positive impact on pupil numbers. </w:t>
      </w:r>
    </w:p>
    <w:p w:rsidR="005C4B70" w:rsidRDefault="005C4B70" w:rsidP="002915B8">
      <w:pPr>
        <w:spacing w:after="0"/>
      </w:pPr>
    </w:p>
    <w:p w:rsidR="005C4B70" w:rsidRDefault="005C4B70" w:rsidP="002915B8">
      <w:pPr>
        <w:spacing w:after="0"/>
      </w:pPr>
      <w:r>
        <w:t xml:space="preserve">Work on the new houses in Swinderby has started. The demolition of the old factory is now underway and Anglian Water are installing the </w:t>
      </w:r>
      <w:r w:rsidR="00216C70">
        <w:t xml:space="preserve">service </w:t>
      </w:r>
      <w:r>
        <w:t xml:space="preserve">pipework. </w:t>
      </w:r>
    </w:p>
    <w:p w:rsidR="00954EBE" w:rsidRDefault="00954EBE" w:rsidP="002915B8">
      <w:pPr>
        <w:spacing w:after="0"/>
      </w:pPr>
    </w:p>
    <w:p w:rsidR="0061566D" w:rsidRDefault="0004471A" w:rsidP="00901041">
      <w:pPr>
        <w:jc w:val="center"/>
      </w:pPr>
      <w:r w:rsidRPr="00096047">
        <w:rPr>
          <w:noProof/>
          <w:lang w:eastAsia="en-GB"/>
        </w:rPr>
        <w:drawing>
          <wp:inline distT="0" distB="0" distL="0" distR="0" wp14:anchorId="1F4F2687" wp14:editId="3A85C97B">
            <wp:extent cx="6296025" cy="2362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6025" cy="2362200"/>
                    </a:xfrm>
                    <a:prstGeom prst="rect">
                      <a:avLst/>
                    </a:prstGeom>
                    <a:noFill/>
                    <a:ln>
                      <a:noFill/>
                    </a:ln>
                  </pic:spPr>
                </pic:pic>
              </a:graphicData>
            </a:graphic>
          </wp:inline>
        </w:drawing>
      </w:r>
    </w:p>
    <w:p w:rsidR="00281FEE" w:rsidRDefault="008D34BD" w:rsidP="007D12CD">
      <w:pPr>
        <w:rPr>
          <w:b/>
          <w:u w:val="single"/>
        </w:rPr>
      </w:pPr>
      <w:r>
        <w:rPr>
          <w:b/>
          <w:u w:val="single"/>
        </w:rPr>
        <w:t xml:space="preserve">Teaching Staff </w:t>
      </w:r>
    </w:p>
    <w:p w:rsidR="002D35E1" w:rsidRDefault="002D35E1" w:rsidP="007D12CD">
      <w:r w:rsidRPr="002D35E1">
        <w:t>HS h</w:t>
      </w:r>
      <w:r w:rsidR="005C4B70">
        <w:t>as had her contract extended until 31.08.</w:t>
      </w:r>
      <w:r w:rsidRPr="002D35E1">
        <w:t>202</w:t>
      </w:r>
      <w:r w:rsidR="005C4B70">
        <w:t xml:space="preserve">1 as her work in school is invaluable at the moment. </w:t>
      </w:r>
      <w:r w:rsidR="00216C70">
        <w:t xml:space="preserve">This was agreed at the last Finance Committee meeting with SM, VL, ZL and TS. </w:t>
      </w:r>
    </w:p>
    <w:p w:rsidR="00216C70" w:rsidRDefault="00216C70" w:rsidP="007D12CD">
      <w:r>
        <w:t xml:space="preserve">Some amendments made to ensure the final YTD spend is accurate, as mentioned above. </w:t>
      </w:r>
    </w:p>
    <w:p w:rsidR="006256AD" w:rsidRDefault="008D34BD" w:rsidP="00211C68">
      <w:pPr>
        <w:rPr>
          <w:b/>
          <w:u w:val="single"/>
        </w:rPr>
      </w:pPr>
      <w:r>
        <w:rPr>
          <w:b/>
          <w:u w:val="single"/>
        </w:rPr>
        <w:t xml:space="preserve">Non-teaching staff </w:t>
      </w:r>
    </w:p>
    <w:p w:rsidR="00216C70" w:rsidRDefault="00216C70" w:rsidP="00216C70">
      <w:r>
        <w:t xml:space="preserve">Some amendments made to ensure the final YTD spend is accurate, as mentioned above. </w:t>
      </w:r>
    </w:p>
    <w:p w:rsidR="002902AC" w:rsidRPr="002902AC" w:rsidRDefault="002902AC" w:rsidP="00211C68">
      <w:pPr>
        <w:rPr>
          <w:b/>
          <w:u w:val="single"/>
        </w:rPr>
      </w:pPr>
      <w:r w:rsidRPr="002902AC">
        <w:rPr>
          <w:b/>
          <w:u w:val="single"/>
        </w:rPr>
        <w:t>Expenditure</w:t>
      </w:r>
      <w:r>
        <w:rPr>
          <w:b/>
          <w:u w:val="single"/>
        </w:rPr>
        <w:t xml:space="preserve"> &amp; Income</w:t>
      </w:r>
    </w:p>
    <w:p w:rsidR="002902AC" w:rsidRDefault="005C4B70" w:rsidP="00211C68">
      <w:r>
        <w:t>Work is underway to bring the school into the fibre broadband age! We are 33% of the way through the process, this is being checked regularly by our new IT Management company.</w:t>
      </w:r>
      <w:r w:rsidR="00216C70">
        <w:t xml:space="preserve"> We were encouraged by LCC to take up the offer as there was a Government incentive if you signed up before </w:t>
      </w:r>
      <w:r w:rsidR="00670C98">
        <w:t xml:space="preserve">31 July </w:t>
      </w:r>
      <w:r w:rsidR="00216C70">
        <w:t xml:space="preserve">2020. This meant we only had to pay £1,139.84 as opposed to over £10k had we decided to upgrade at a later date. </w:t>
      </w:r>
    </w:p>
    <w:p w:rsidR="005C4B70" w:rsidRDefault="005C4B70" w:rsidP="00211C68">
      <w:r>
        <w:lastRenderedPageBreak/>
        <w:t xml:space="preserve">IT Management – we have moved away from Active8 due to on-going issues with their service. </w:t>
      </w:r>
      <w:proofErr w:type="spellStart"/>
      <w:r>
        <w:t>Techbox</w:t>
      </w:r>
      <w:proofErr w:type="spellEnd"/>
      <w:r>
        <w:t xml:space="preserve"> agreed to take over the contract with immediate effect from 01.03.21 and are providing their services FOC until 01.04.21 which enabled us to move away from Active8 without incurring additional costs (we paid an annual invoice to Active 01.04.20 to 31.03.21). </w:t>
      </w:r>
      <w:proofErr w:type="spellStart"/>
      <w:r>
        <w:t>Techbox</w:t>
      </w:r>
      <w:proofErr w:type="spellEnd"/>
      <w:r>
        <w:t xml:space="preserve"> have already proved their worth </w:t>
      </w:r>
      <w:r w:rsidR="0099304F">
        <w:t>and are working hard at improving the IT in school.</w:t>
      </w:r>
    </w:p>
    <w:p w:rsidR="0099304F" w:rsidRDefault="0099304F" w:rsidP="00211C68">
      <w:r>
        <w:t>Cabin Club – at the start of the financial year we budgeted £8,000 income for Cabin Club. However, due to COVID we were unable to open the Cabin Club for part of the year. Income currently stands at £4,748. The plan has been updated to reflect this. This may increase slightly before the end of the financial year as ParentMail (online booking system) sends a remittance each week and bookings can be made up until the day before they’re required. Since the return from the October half term, the charges were also increased to £4/hour for Breakfast and Afterschool Club. Afterschool club only runs until 5pm now and the full charge for the hour and half is £6.00. Bookings have remained steady.</w:t>
      </w:r>
    </w:p>
    <w:p w:rsidR="00A0756A" w:rsidRDefault="00A0756A" w:rsidP="00A0756A">
      <w:pPr>
        <w:tabs>
          <w:tab w:val="left" w:pos="2130"/>
        </w:tabs>
        <w:rPr>
          <w:b/>
        </w:rPr>
      </w:pPr>
      <w:r w:rsidRPr="00572EF4">
        <w:rPr>
          <w:b/>
          <w:u w:val="single"/>
        </w:rPr>
        <w:t xml:space="preserve">Grant Funding </w:t>
      </w:r>
      <w:r w:rsidRPr="00572EF4">
        <w:rPr>
          <w:b/>
        </w:rPr>
        <w:tab/>
      </w:r>
    </w:p>
    <w:p w:rsidR="006D68F0" w:rsidRPr="006D68F0" w:rsidRDefault="006D68F0" w:rsidP="00A0756A">
      <w:pPr>
        <w:tabs>
          <w:tab w:val="left" w:pos="2130"/>
        </w:tabs>
        <w:rPr>
          <w:u w:val="single"/>
        </w:rPr>
      </w:pPr>
      <w:r w:rsidRPr="006D68F0">
        <w:t xml:space="preserve">Funding has been utilised where at all possible in order to keep carry forwards low and take the strain off the main budget. </w:t>
      </w:r>
    </w:p>
    <w:p w:rsidR="00966A6F" w:rsidRPr="00966A6F" w:rsidRDefault="006256AD" w:rsidP="00211C68">
      <w:pPr>
        <w:rPr>
          <w:b/>
          <w:u w:val="single"/>
        </w:rPr>
      </w:pPr>
      <w:r>
        <w:rPr>
          <w:b/>
          <w:u w:val="single"/>
        </w:rPr>
        <w:t xml:space="preserve">FSM </w:t>
      </w:r>
    </w:p>
    <w:p w:rsidR="005F4A46" w:rsidRDefault="0099304F" w:rsidP="00211C68">
      <w:r w:rsidRPr="00EE11D0">
        <w:rPr>
          <w:noProof/>
          <w:lang w:eastAsia="en-GB"/>
        </w:rPr>
        <w:drawing>
          <wp:inline distT="0" distB="0" distL="0" distR="0" wp14:anchorId="57A4CCD2" wp14:editId="6852807C">
            <wp:extent cx="6645910" cy="1663496"/>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rsidR="00966A6F" w:rsidRPr="00966A6F" w:rsidRDefault="006256AD" w:rsidP="00211C68">
      <w:pPr>
        <w:rPr>
          <w:b/>
          <w:u w:val="single"/>
        </w:rPr>
      </w:pPr>
      <w:r>
        <w:rPr>
          <w:b/>
          <w:u w:val="single"/>
        </w:rPr>
        <w:t xml:space="preserve">Service Children </w:t>
      </w:r>
    </w:p>
    <w:p w:rsidR="00966A6F" w:rsidRDefault="0099304F" w:rsidP="00211C68">
      <w:r w:rsidRPr="00EE11D0">
        <w:rPr>
          <w:noProof/>
          <w:lang w:eastAsia="en-GB"/>
        </w:rPr>
        <w:drawing>
          <wp:inline distT="0" distB="0" distL="0" distR="0" wp14:anchorId="755DB824" wp14:editId="276E2ED2">
            <wp:extent cx="6645910" cy="1663496"/>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rsidR="00966A6F" w:rsidRPr="00966A6F" w:rsidRDefault="00966A6F" w:rsidP="00211C68">
      <w:pPr>
        <w:rPr>
          <w:b/>
          <w:u w:val="single"/>
        </w:rPr>
      </w:pPr>
      <w:r w:rsidRPr="00966A6F">
        <w:rPr>
          <w:b/>
          <w:u w:val="single"/>
        </w:rPr>
        <w:t>Post L</w:t>
      </w:r>
      <w:r w:rsidR="006256AD">
        <w:rPr>
          <w:b/>
          <w:u w:val="single"/>
        </w:rPr>
        <w:t xml:space="preserve">ooked After Children </w:t>
      </w:r>
    </w:p>
    <w:p w:rsidR="005F4A46" w:rsidRDefault="0099304F" w:rsidP="00211C68">
      <w:pPr>
        <w:rPr>
          <w:b/>
          <w:u w:val="single"/>
        </w:rPr>
      </w:pPr>
      <w:r w:rsidRPr="00EE11D0">
        <w:rPr>
          <w:noProof/>
          <w:lang w:eastAsia="en-GB"/>
        </w:rPr>
        <w:drawing>
          <wp:inline distT="0" distB="0" distL="0" distR="0" wp14:anchorId="19419CCF" wp14:editId="05296940">
            <wp:extent cx="6645910" cy="166349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663496"/>
                    </a:xfrm>
                    <a:prstGeom prst="rect">
                      <a:avLst/>
                    </a:prstGeom>
                    <a:noFill/>
                    <a:ln>
                      <a:noFill/>
                    </a:ln>
                  </pic:spPr>
                </pic:pic>
              </a:graphicData>
            </a:graphic>
          </wp:inline>
        </w:drawing>
      </w:r>
    </w:p>
    <w:p w:rsidR="006256AD" w:rsidRDefault="006256AD" w:rsidP="00211C68">
      <w:pPr>
        <w:rPr>
          <w:b/>
          <w:u w:val="single"/>
        </w:rPr>
      </w:pPr>
      <w:r>
        <w:rPr>
          <w:b/>
          <w:u w:val="single"/>
        </w:rPr>
        <w:lastRenderedPageBreak/>
        <w:t xml:space="preserve">PE and Sport </w:t>
      </w:r>
    </w:p>
    <w:p w:rsidR="006D68F0" w:rsidRPr="006D68F0" w:rsidRDefault="006D68F0" w:rsidP="006D68F0">
      <w:pPr>
        <w:autoSpaceDE w:val="0"/>
        <w:autoSpaceDN w:val="0"/>
        <w:adjustRightInd w:val="0"/>
        <w:spacing w:after="0" w:line="240" w:lineRule="auto"/>
        <w:rPr>
          <w:rFonts w:ascii="Calibri" w:hAnsi="Calibri" w:cs="Calibri"/>
          <w:color w:val="000000"/>
          <w:sz w:val="23"/>
          <w:szCs w:val="23"/>
        </w:rPr>
      </w:pPr>
      <w:r w:rsidRPr="006D68F0">
        <w:rPr>
          <w:rFonts w:ascii="Calibri" w:hAnsi="Calibri" w:cs="Calibri"/>
          <w:color w:val="000000"/>
          <w:sz w:val="23"/>
          <w:szCs w:val="23"/>
        </w:rPr>
        <w:t xml:space="preserve">Over the summer the guidance for the PE &amp; Sport Funding was updated, it has been stipulated that all funding received for the 2019/20 academic year must be fully spent by 31/03/2021. We have been advised by the ESFA (Education &amp; Skills Funding Agency), that the requirement to have </w:t>
      </w:r>
      <w:r>
        <w:rPr>
          <w:rFonts w:ascii="Calibri" w:hAnsi="Calibri" w:cs="Calibri"/>
          <w:color w:val="000000"/>
          <w:sz w:val="23"/>
          <w:szCs w:val="23"/>
        </w:rPr>
        <w:t>the</w:t>
      </w:r>
      <w:r w:rsidRPr="006D68F0">
        <w:rPr>
          <w:rFonts w:ascii="Calibri" w:hAnsi="Calibri" w:cs="Calibri"/>
          <w:color w:val="000000"/>
          <w:sz w:val="23"/>
          <w:szCs w:val="23"/>
        </w:rPr>
        <w:t xml:space="preserve"> 2019/20 academic funding fully spent by the 31/03/2021 will not be put back as a result of the latest period of lockdown. The Local Authority has asked for confirmation whether any unspent funding will be clawed back but have not yet received any confirmation. As a result</w:t>
      </w:r>
      <w:r>
        <w:rPr>
          <w:rFonts w:ascii="Calibri" w:hAnsi="Calibri" w:cs="Calibri"/>
          <w:color w:val="000000"/>
          <w:sz w:val="23"/>
          <w:szCs w:val="23"/>
        </w:rPr>
        <w:t>,</w:t>
      </w:r>
      <w:r w:rsidRPr="006D68F0">
        <w:rPr>
          <w:rFonts w:ascii="Calibri" w:hAnsi="Calibri" w:cs="Calibri"/>
          <w:color w:val="000000"/>
          <w:sz w:val="23"/>
          <w:szCs w:val="23"/>
        </w:rPr>
        <w:t xml:space="preserve"> we must assume a worst case scenario and urge all schools to ensure their 2019/20 academic PE &amp; Sport funding is fully utilised by 31/03/2021. </w:t>
      </w:r>
    </w:p>
    <w:p w:rsidR="006D68F0" w:rsidRPr="006D68F0" w:rsidRDefault="006D68F0" w:rsidP="006D68F0">
      <w:pPr>
        <w:autoSpaceDE w:val="0"/>
        <w:autoSpaceDN w:val="0"/>
        <w:adjustRightInd w:val="0"/>
        <w:spacing w:after="0" w:line="240" w:lineRule="auto"/>
        <w:rPr>
          <w:rFonts w:ascii="Calibri" w:hAnsi="Calibri" w:cs="Calibri"/>
          <w:color w:val="000000"/>
          <w:sz w:val="23"/>
          <w:szCs w:val="23"/>
        </w:rPr>
      </w:pPr>
    </w:p>
    <w:p w:rsidR="006D68F0" w:rsidRDefault="006D68F0" w:rsidP="006D68F0">
      <w:pPr>
        <w:rPr>
          <w:rFonts w:ascii="Calibri" w:hAnsi="Calibri" w:cs="Calibri"/>
          <w:color w:val="000000"/>
          <w:sz w:val="23"/>
          <w:szCs w:val="23"/>
        </w:rPr>
      </w:pPr>
      <w:r w:rsidRPr="006D68F0">
        <w:rPr>
          <w:rFonts w:ascii="Calibri" w:hAnsi="Calibri" w:cs="Calibri"/>
          <w:color w:val="000000"/>
          <w:sz w:val="23"/>
          <w:szCs w:val="23"/>
        </w:rPr>
        <w:t>Due to the recent condition to have any 2019/20 academic PE &amp; Sport funding spent by 31/03/2021 the Local Au</w:t>
      </w:r>
      <w:r w:rsidR="00670C98">
        <w:rPr>
          <w:rFonts w:ascii="Calibri" w:hAnsi="Calibri" w:cs="Calibri"/>
          <w:color w:val="000000"/>
          <w:sz w:val="23"/>
          <w:szCs w:val="23"/>
        </w:rPr>
        <w:t xml:space="preserve">thority has contacted the ESFA </w:t>
      </w:r>
      <w:r w:rsidRPr="006D68F0">
        <w:rPr>
          <w:rFonts w:ascii="Calibri" w:hAnsi="Calibri" w:cs="Calibri"/>
          <w:color w:val="000000"/>
          <w:sz w:val="23"/>
          <w:szCs w:val="23"/>
        </w:rPr>
        <w:t>to obtain confirmation as to when the 2020/21 academic year funding for PE &amp; Sport funding must be spent by. The response by the ESFA advises that schools must publish details of how they have spent the PE &amp; Sport funding by the end of the summer term, by the 31/07/2021 at the latest. Therefore</w:t>
      </w:r>
      <w:r>
        <w:rPr>
          <w:rFonts w:ascii="Calibri" w:hAnsi="Calibri" w:cs="Calibri"/>
          <w:color w:val="000000"/>
          <w:sz w:val="23"/>
          <w:szCs w:val="23"/>
        </w:rPr>
        <w:t>,</w:t>
      </w:r>
      <w:r w:rsidRPr="006D68F0">
        <w:rPr>
          <w:rFonts w:ascii="Calibri" w:hAnsi="Calibri" w:cs="Calibri"/>
          <w:color w:val="000000"/>
          <w:sz w:val="23"/>
          <w:szCs w:val="23"/>
        </w:rPr>
        <w:t xml:space="preserve"> any funding for the 2020/21 academic year must be spent by this date in order for the details of the expenditure to be published. </w:t>
      </w:r>
    </w:p>
    <w:p w:rsidR="006D68F0" w:rsidRDefault="006D68F0" w:rsidP="006D68F0">
      <w:pPr>
        <w:rPr>
          <w:rFonts w:ascii="Calibri" w:hAnsi="Calibri" w:cs="Calibri"/>
          <w:color w:val="000000"/>
          <w:sz w:val="23"/>
          <w:szCs w:val="23"/>
        </w:rPr>
      </w:pPr>
      <w:r>
        <w:rPr>
          <w:rFonts w:ascii="Calibri" w:hAnsi="Calibri" w:cs="Calibri"/>
          <w:color w:val="000000"/>
          <w:sz w:val="23"/>
          <w:szCs w:val="23"/>
        </w:rPr>
        <w:t xml:space="preserve">ZL and TS have been monitoring the PE and Sport premium with the above in mind. We haven’t had any swimming lessons or needed any transport booking so we have used the funding in other ways to ensure spend – the new C1 outdoor area being one and repairs to outdoor play equipment being another. </w:t>
      </w:r>
    </w:p>
    <w:p w:rsidR="00966A6F" w:rsidRDefault="0099304F" w:rsidP="006D68F0">
      <w:pPr>
        <w:rPr>
          <w:b/>
          <w:u w:val="single"/>
        </w:rPr>
      </w:pPr>
      <w:r w:rsidRPr="00EE11D0">
        <w:rPr>
          <w:noProof/>
          <w:lang w:eastAsia="en-GB"/>
        </w:rPr>
        <w:drawing>
          <wp:inline distT="0" distB="0" distL="0" distR="0" wp14:anchorId="49BA07B5" wp14:editId="00C68DAA">
            <wp:extent cx="6645910" cy="1526217"/>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rsidR="00966A6F" w:rsidRDefault="00966A6F" w:rsidP="00211C68">
      <w:pPr>
        <w:rPr>
          <w:b/>
          <w:u w:val="single"/>
        </w:rPr>
      </w:pPr>
      <w:r>
        <w:rPr>
          <w:b/>
          <w:u w:val="single"/>
        </w:rPr>
        <w:t>UIFSM – GRANT SPENT</w:t>
      </w:r>
    </w:p>
    <w:p w:rsidR="00966A6F" w:rsidRDefault="0099304F" w:rsidP="00211C68">
      <w:pPr>
        <w:rPr>
          <w:b/>
          <w:u w:val="single"/>
        </w:rPr>
      </w:pPr>
      <w:r w:rsidRPr="00EE11D0">
        <w:rPr>
          <w:noProof/>
          <w:lang w:eastAsia="en-GB"/>
        </w:rPr>
        <w:drawing>
          <wp:inline distT="0" distB="0" distL="0" distR="0" wp14:anchorId="25A8CBDB" wp14:editId="57A1448F">
            <wp:extent cx="6645910" cy="152621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45910" cy="1526217"/>
                    </a:xfrm>
                    <a:prstGeom prst="rect">
                      <a:avLst/>
                    </a:prstGeom>
                    <a:noFill/>
                    <a:ln>
                      <a:noFill/>
                    </a:ln>
                  </pic:spPr>
                </pic:pic>
              </a:graphicData>
            </a:graphic>
          </wp:inline>
        </w:drawing>
      </w:r>
    </w:p>
    <w:p w:rsidR="009F76A2" w:rsidRPr="00966A6F" w:rsidRDefault="009F76A2" w:rsidP="00A0756A"/>
    <w:p w:rsidR="009F76A2" w:rsidRPr="00966A6F" w:rsidRDefault="009F76A2" w:rsidP="00A0756A"/>
    <w:p w:rsidR="000453BE" w:rsidRDefault="000453BE" w:rsidP="00E32CE7">
      <w:pPr>
        <w:jc w:val="center"/>
        <w:rPr>
          <w:b/>
          <w:u w:val="single"/>
        </w:rPr>
      </w:pPr>
    </w:p>
    <w:p w:rsidR="000453BE" w:rsidRDefault="000453BE" w:rsidP="00E32CE7">
      <w:pPr>
        <w:jc w:val="center"/>
        <w:rPr>
          <w:b/>
          <w:u w:val="single"/>
        </w:rPr>
      </w:pPr>
    </w:p>
    <w:p w:rsidR="000453BE" w:rsidRDefault="000453BE" w:rsidP="00E32CE7">
      <w:pPr>
        <w:jc w:val="center"/>
        <w:rPr>
          <w:b/>
          <w:u w:val="single"/>
        </w:rPr>
      </w:pPr>
    </w:p>
    <w:p w:rsidR="006D68F0" w:rsidRDefault="006D68F0" w:rsidP="00E32CE7">
      <w:pPr>
        <w:jc w:val="center"/>
        <w:rPr>
          <w:b/>
          <w:u w:val="single"/>
        </w:rPr>
      </w:pPr>
    </w:p>
    <w:p w:rsidR="006D68F0" w:rsidRDefault="006D68F0" w:rsidP="00E32CE7">
      <w:pPr>
        <w:jc w:val="center"/>
        <w:rPr>
          <w:b/>
          <w:u w:val="single"/>
        </w:rPr>
      </w:pPr>
    </w:p>
    <w:p w:rsidR="00A0756A" w:rsidRPr="00C0559D" w:rsidRDefault="00C0559D" w:rsidP="00E32CE7">
      <w:pPr>
        <w:jc w:val="center"/>
        <w:rPr>
          <w:b/>
          <w:u w:val="single"/>
        </w:rPr>
      </w:pPr>
      <w:r w:rsidRPr="00C0559D">
        <w:rPr>
          <w:b/>
          <w:u w:val="single"/>
        </w:rPr>
        <w:lastRenderedPageBreak/>
        <w:t>Summary Page – Income &amp; Expenditure</w:t>
      </w:r>
    </w:p>
    <w:p w:rsidR="00C0559D" w:rsidRDefault="00670C98" w:rsidP="0078043D">
      <w:pPr>
        <w:jc w:val="center"/>
      </w:pPr>
      <w:r w:rsidRPr="004376BC">
        <w:drawing>
          <wp:inline distT="0" distB="0" distL="0" distR="0" wp14:anchorId="3B97A22D" wp14:editId="43356B71">
            <wp:extent cx="6819900" cy="941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20248" cy="9411180"/>
                    </a:xfrm>
                    <a:prstGeom prst="rect">
                      <a:avLst/>
                    </a:prstGeom>
                    <a:noFill/>
                    <a:ln>
                      <a:noFill/>
                    </a:ln>
                  </pic:spPr>
                </pic:pic>
              </a:graphicData>
            </a:graphic>
          </wp:inline>
        </w:drawing>
      </w:r>
    </w:p>
    <w:sectPr w:rsidR="00C0559D"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36127"/>
    <w:rsid w:val="000421F4"/>
    <w:rsid w:val="0004471A"/>
    <w:rsid w:val="000453BE"/>
    <w:rsid w:val="00092C34"/>
    <w:rsid w:val="000B0A5F"/>
    <w:rsid w:val="000C6BA9"/>
    <w:rsid w:val="000F7569"/>
    <w:rsid w:val="000F7B49"/>
    <w:rsid w:val="00207A35"/>
    <w:rsid w:val="00211C68"/>
    <w:rsid w:val="00216C70"/>
    <w:rsid w:val="00237644"/>
    <w:rsid w:val="00281FEE"/>
    <w:rsid w:val="002902AC"/>
    <w:rsid w:val="002915B8"/>
    <w:rsid w:val="002D35E1"/>
    <w:rsid w:val="00323177"/>
    <w:rsid w:val="0037290B"/>
    <w:rsid w:val="00572EF4"/>
    <w:rsid w:val="005C4B70"/>
    <w:rsid w:val="005F4A46"/>
    <w:rsid w:val="0061566D"/>
    <w:rsid w:val="006256AD"/>
    <w:rsid w:val="00670C98"/>
    <w:rsid w:val="006C0795"/>
    <w:rsid w:val="006D68F0"/>
    <w:rsid w:val="006F3B59"/>
    <w:rsid w:val="0078043D"/>
    <w:rsid w:val="007A4221"/>
    <w:rsid w:val="007D12CD"/>
    <w:rsid w:val="00803FA5"/>
    <w:rsid w:val="00822FCA"/>
    <w:rsid w:val="00883479"/>
    <w:rsid w:val="008D34BD"/>
    <w:rsid w:val="008F29BE"/>
    <w:rsid w:val="00901041"/>
    <w:rsid w:val="00905587"/>
    <w:rsid w:val="00931A52"/>
    <w:rsid w:val="00947E3A"/>
    <w:rsid w:val="00954EBE"/>
    <w:rsid w:val="00966A6F"/>
    <w:rsid w:val="0098673A"/>
    <w:rsid w:val="0099304F"/>
    <w:rsid w:val="009C0EF2"/>
    <w:rsid w:val="009C4039"/>
    <w:rsid w:val="009C7B11"/>
    <w:rsid w:val="009D550E"/>
    <w:rsid w:val="009F76A2"/>
    <w:rsid w:val="00A04A87"/>
    <w:rsid w:val="00A0756A"/>
    <w:rsid w:val="00A477EB"/>
    <w:rsid w:val="00A71B2F"/>
    <w:rsid w:val="00AF3FC8"/>
    <w:rsid w:val="00B851B4"/>
    <w:rsid w:val="00BA03E8"/>
    <w:rsid w:val="00BB7EC9"/>
    <w:rsid w:val="00BC69AE"/>
    <w:rsid w:val="00BD4189"/>
    <w:rsid w:val="00BE2519"/>
    <w:rsid w:val="00C0559D"/>
    <w:rsid w:val="00C13615"/>
    <w:rsid w:val="00C34367"/>
    <w:rsid w:val="00C536BB"/>
    <w:rsid w:val="00C67E88"/>
    <w:rsid w:val="00C92636"/>
    <w:rsid w:val="00D01656"/>
    <w:rsid w:val="00D50931"/>
    <w:rsid w:val="00DE165F"/>
    <w:rsid w:val="00E32CE7"/>
    <w:rsid w:val="00E44FDE"/>
    <w:rsid w:val="00EA1A9E"/>
    <w:rsid w:val="00EF4EED"/>
    <w:rsid w:val="00F8266C"/>
    <w:rsid w:val="00F84F3D"/>
    <w:rsid w:val="00FA699D"/>
    <w:rsid w:val="00FD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3751"/>
  <w15:docId w15:val="{1B5099BD-4211-435B-8B70-77C44A57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5</Pages>
  <Words>1087</Words>
  <Characters>6198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10</cp:revision>
  <dcterms:created xsi:type="dcterms:W3CDTF">2021-03-15T13:34:00Z</dcterms:created>
  <dcterms:modified xsi:type="dcterms:W3CDTF">2021-03-17T11:57:00Z</dcterms:modified>
</cp:coreProperties>
</file>