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857D1" w14:textId="77777777" w:rsidR="00A477EB" w:rsidRDefault="00A477EB" w:rsidP="00A477EB">
      <w:pPr>
        <w:jc w:val="center"/>
      </w:pPr>
      <w:r>
        <w:rPr>
          <w:noProof/>
          <w:lang w:eastAsia="en-GB"/>
        </w:rPr>
        <w:drawing>
          <wp:inline distT="0" distB="0" distL="0" distR="0" wp14:anchorId="47385634" wp14:editId="574FEC52">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7DCDB334" w14:textId="77777777" w:rsidR="00A477EB" w:rsidRPr="00A477EB" w:rsidRDefault="00A477EB" w:rsidP="00A477EB">
      <w:pPr>
        <w:jc w:val="center"/>
        <w:rPr>
          <w:b/>
          <w:sz w:val="28"/>
          <w:u w:val="single"/>
        </w:rPr>
      </w:pPr>
      <w:r w:rsidRPr="00A477EB">
        <w:rPr>
          <w:b/>
          <w:sz w:val="28"/>
          <w:u w:val="single"/>
        </w:rPr>
        <w:t>Swinderby All Saints Primary School</w:t>
      </w:r>
    </w:p>
    <w:p w14:paraId="5760E0A1" w14:textId="77777777" w:rsidR="00A477EB" w:rsidRPr="00A477EB" w:rsidRDefault="00A477EB" w:rsidP="00A477EB">
      <w:pPr>
        <w:jc w:val="center"/>
        <w:rPr>
          <w:b/>
          <w:sz w:val="28"/>
          <w:u w:val="single"/>
        </w:rPr>
      </w:pPr>
      <w:r w:rsidRPr="00A477EB">
        <w:rPr>
          <w:b/>
          <w:sz w:val="28"/>
          <w:u w:val="single"/>
        </w:rPr>
        <w:t xml:space="preserve">Finance Report – </w:t>
      </w:r>
      <w:r w:rsidR="00883479">
        <w:rPr>
          <w:b/>
          <w:sz w:val="28"/>
          <w:u w:val="single"/>
        </w:rPr>
        <w:t>May</w:t>
      </w:r>
      <w:r w:rsidRPr="00A477EB">
        <w:rPr>
          <w:b/>
          <w:sz w:val="28"/>
          <w:u w:val="single"/>
        </w:rPr>
        <w:t xml:space="preserve"> 2020</w:t>
      </w:r>
    </w:p>
    <w:p w14:paraId="3A965B61" w14:textId="77777777" w:rsidR="00572EF4" w:rsidRDefault="00572EF4" w:rsidP="00FD68AF">
      <w:r>
        <w:t xml:space="preserve">Deadline for submission to County is </w:t>
      </w:r>
      <w:r w:rsidR="00883479">
        <w:t xml:space="preserve">still </w:t>
      </w:r>
      <w:r>
        <w:t>31.05.2020</w:t>
      </w:r>
      <w:r w:rsidR="00883479">
        <w:t xml:space="preserve"> but they have allowed an extension until the 12</w:t>
      </w:r>
      <w:r w:rsidR="00883479" w:rsidRPr="00883479">
        <w:rPr>
          <w:vertAlign w:val="superscript"/>
        </w:rPr>
        <w:t>th</w:t>
      </w:r>
      <w:r w:rsidR="00883479">
        <w:t xml:space="preserve"> June if required. School’s Finance has requested that plans are submitted as soon as possible. A delay in submitting plans will in turn have a delay in the School’s Finance uploading the plans to BW. </w:t>
      </w:r>
    </w:p>
    <w:p w14:paraId="353C5861" w14:textId="77777777" w:rsidR="00883479" w:rsidRPr="000421F4" w:rsidRDefault="00883479" w:rsidP="00FD68AF">
      <w:pPr>
        <w:rPr>
          <w:b/>
          <w:u w:val="single"/>
        </w:rPr>
      </w:pPr>
      <w:r w:rsidRPr="000421F4">
        <w:rPr>
          <w:b/>
          <w:u w:val="single"/>
        </w:rPr>
        <w:t>School’s Finance Meeting</w:t>
      </w:r>
    </w:p>
    <w:p w14:paraId="6717474B" w14:textId="77777777" w:rsidR="00883479" w:rsidRPr="00572EF4" w:rsidRDefault="00883479" w:rsidP="00FD68AF">
      <w:r>
        <w:t>On 14</w:t>
      </w:r>
      <w:r w:rsidR="000421F4" w:rsidRPr="000421F4">
        <w:rPr>
          <w:vertAlign w:val="superscript"/>
        </w:rPr>
        <w:t>th</w:t>
      </w:r>
      <w:r>
        <w:t xml:space="preserve"> May I had a virtual meeting with School’s Finance to discuss through the plan and make any adjustments. I worked with Susan Bainbridge for 6 hours and we covered a lot and went through each tab of the plan meticulously. Based on the work we did and some work with Zoe the following day we are now looking in a better financial position </w:t>
      </w:r>
      <w:r w:rsidR="000421F4">
        <w:t xml:space="preserve">for 20/21 </w:t>
      </w:r>
      <w:r>
        <w:t xml:space="preserve">compared to the initial report that was submitted to Governors in April as can be seen by the 2 graphics below. </w:t>
      </w:r>
    </w:p>
    <w:p w14:paraId="03170215" w14:textId="77777777" w:rsidR="00FD68AF" w:rsidRPr="00FD68AF" w:rsidRDefault="00FD68AF" w:rsidP="00FD68AF">
      <w:pPr>
        <w:rPr>
          <w:b/>
          <w:u w:val="single"/>
        </w:rPr>
      </w:pPr>
      <w:r w:rsidRPr="00FD68AF">
        <w:rPr>
          <w:b/>
          <w:u w:val="single"/>
        </w:rPr>
        <w:t>Summary Tab</w:t>
      </w:r>
      <w:r w:rsidR="00883479">
        <w:rPr>
          <w:b/>
          <w:u w:val="single"/>
        </w:rPr>
        <w:t xml:space="preserve"> – April 2020</w:t>
      </w:r>
    </w:p>
    <w:p w14:paraId="24B7A072" w14:textId="77777777" w:rsidR="00FD68AF" w:rsidRDefault="002915B8">
      <w:r>
        <w:rPr>
          <w:noProof/>
          <w:lang w:eastAsia="en-GB"/>
        </w:rPr>
        <mc:AlternateContent>
          <mc:Choice Requires="wps">
            <w:drawing>
              <wp:anchor distT="0" distB="0" distL="114300" distR="114300" simplePos="0" relativeHeight="251664384" behindDoc="0" locked="0" layoutInCell="1" allowOverlap="1" wp14:anchorId="3029E10E" wp14:editId="51AB92B4">
                <wp:simplePos x="0" y="0"/>
                <wp:positionH relativeFrom="column">
                  <wp:posOffset>3562350</wp:posOffset>
                </wp:positionH>
                <wp:positionV relativeFrom="paragraph">
                  <wp:posOffset>720726</wp:posOffset>
                </wp:positionV>
                <wp:extent cx="904875" cy="333374"/>
                <wp:effectExtent l="38100" t="57150" r="66675" b="86360"/>
                <wp:wrapNone/>
                <wp:docPr id="5" name="Straight Arrow Connector 5"/>
                <wp:cNvGraphicFramePr/>
                <a:graphic xmlns:a="http://schemas.openxmlformats.org/drawingml/2006/main">
                  <a:graphicData uri="http://schemas.microsoft.com/office/word/2010/wordprocessingShape">
                    <wps:wsp>
                      <wps:cNvCnPr/>
                      <wps:spPr>
                        <a:xfrm flipH="1" flipV="1">
                          <a:off x="0" y="0"/>
                          <a:ext cx="904875" cy="33337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w14:anchorId="19D2D7B4" id="_x0000_t32" coordsize="21600,21600" o:spt="32" o:oned="t" path="m,l21600,21600e" filled="f">
                <v:path arrowok="t" fillok="f" o:connecttype="none"/>
                <o:lock v:ext="edit" shapetype="t"/>
              </v:shapetype>
              <v:shape id="Straight Arrow Connector 5" o:spid="_x0000_s1026" type="#_x0000_t32" style="position:absolute;margin-left:280.5pt;margin-top:56.75pt;width:71.25pt;height:26.25pt;flip:x 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" strokecolor="black [3200]" strokeweight="2pt">
                <v:stroke endarrow="open"/>
                <v:shadow on="t" color="black" opacity="24903f" origin=",.5" offset="0,.55556mm"/>
              </v:shape>
            </w:pict>
          </mc:Fallback>
        </mc:AlternateContent>
      </w:r>
      <w:r w:rsidR="00F84F3D">
        <w:rPr>
          <w:noProof/>
          <w:lang w:eastAsia="en-GB"/>
        </w:rPr>
        <mc:AlternateContent>
          <mc:Choice Requires="wps">
            <w:drawing>
              <wp:anchor distT="0" distB="0" distL="114300" distR="114300" simplePos="0" relativeHeight="251661312" behindDoc="0" locked="0" layoutInCell="1" allowOverlap="1" wp14:anchorId="3E27DB35" wp14:editId="1A11559A">
                <wp:simplePos x="0" y="0"/>
                <wp:positionH relativeFrom="column">
                  <wp:posOffset>3028950</wp:posOffset>
                </wp:positionH>
                <wp:positionV relativeFrom="paragraph">
                  <wp:posOffset>508635</wp:posOffset>
                </wp:positionV>
                <wp:extent cx="533400" cy="209550"/>
                <wp:effectExtent l="0" t="0" r="19050" b="19050"/>
                <wp:wrapNone/>
                <wp:docPr id="2" name="Oval 2"/>
                <wp:cNvGraphicFramePr/>
                <a:graphic xmlns:a="http://schemas.openxmlformats.org/drawingml/2006/main">
                  <a:graphicData uri="http://schemas.microsoft.com/office/word/2010/wordprocessingShape">
                    <wps:wsp>
                      <wps:cNvSpPr/>
                      <wps:spPr>
                        <a:xfrm>
                          <a:off x="0" y="0"/>
                          <a:ext cx="533400" cy="2095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5F8700" id="Oval 2" o:spid="_x0000_s1026" style="position:absolute;margin-left:238.5pt;margin-top:40.05pt;width:42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" filled="f" strokecolor="#00b050" strokeweight="2pt"/>
            </w:pict>
          </mc:Fallback>
        </mc:AlternateContent>
      </w:r>
      <w:r w:rsidR="00F84F3D">
        <w:rPr>
          <w:noProof/>
          <w:lang w:eastAsia="en-GB"/>
        </w:rPr>
        <mc:AlternateContent>
          <mc:Choice Requires="wps">
            <w:drawing>
              <wp:anchor distT="0" distB="0" distL="114300" distR="114300" simplePos="0" relativeHeight="251660288" behindDoc="0" locked="0" layoutInCell="1" allowOverlap="1" wp14:anchorId="260DA427" wp14:editId="745F3046">
                <wp:simplePos x="0" y="0"/>
                <wp:positionH relativeFrom="column">
                  <wp:posOffset>1933575</wp:posOffset>
                </wp:positionH>
                <wp:positionV relativeFrom="paragraph">
                  <wp:posOffset>327660</wp:posOffset>
                </wp:positionV>
                <wp:extent cx="1676400" cy="552450"/>
                <wp:effectExtent l="38100" t="57150" r="0" b="95250"/>
                <wp:wrapNone/>
                <wp:docPr id="7" name="Straight Arrow Connector 7"/>
                <wp:cNvGraphicFramePr/>
                <a:graphic xmlns:a="http://schemas.openxmlformats.org/drawingml/2006/main">
                  <a:graphicData uri="http://schemas.microsoft.com/office/word/2010/wordprocessingShape">
                    <wps:wsp>
                      <wps:cNvCnPr/>
                      <wps:spPr>
                        <a:xfrm flipV="1">
                          <a:off x="0" y="0"/>
                          <a:ext cx="1676400" cy="5524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BC368B" id="Straight Arrow Connector 7" o:spid="_x0000_s1026" type="#_x0000_t32" style="position:absolute;margin-left:152.25pt;margin-top:25.8pt;width:132pt;height:43.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" strokecolor="black [3200]" strokeweight="2pt">
                <v:stroke endarrow="open"/>
                <v:shadow on="t" color="black" opacity="24903f" origin=",.5" offset="0,.55556mm"/>
              </v:shape>
            </w:pict>
          </mc:Fallback>
        </mc:AlternateContent>
      </w:r>
      <w:r w:rsidR="00F84F3D">
        <w:rPr>
          <w:noProof/>
          <w:lang w:eastAsia="en-GB"/>
        </w:rPr>
        <mc:AlternateContent>
          <mc:Choice Requires="wps">
            <w:drawing>
              <wp:anchor distT="0" distB="0" distL="114300" distR="114300" simplePos="0" relativeHeight="251659264" behindDoc="0" locked="0" layoutInCell="1" allowOverlap="1" wp14:anchorId="02CBF1E8" wp14:editId="650C0A26">
                <wp:simplePos x="0" y="0"/>
                <wp:positionH relativeFrom="column">
                  <wp:posOffset>3609975</wp:posOffset>
                </wp:positionH>
                <wp:positionV relativeFrom="paragraph">
                  <wp:posOffset>194310</wp:posOffset>
                </wp:positionV>
                <wp:extent cx="571500" cy="238125"/>
                <wp:effectExtent l="0" t="0" r="19050" b="28575"/>
                <wp:wrapNone/>
                <wp:docPr id="6" name="Oval 6"/>
                <wp:cNvGraphicFramePr/>
                <a:graphic xmlns:a="http://schemas.openxmlformats.org/drawingml/2006/main">
                  <a:graphicData uri="http://schemas.microsoft.com/office/word/2010/wordprocessingShape">
                    <wps:wsp>
                      <wps:cNvSpPr/>
                      <wps:spPr>
                        <a:xfrm>
                          <a:off x="0" y="0"/>
                          <a:ext cx="571500" cy="238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B26DE9" id="Oval 6" o:spid="_x0000_s1026" style="position:absolute;margin-left:284.25pt;margin-top:15.3pt;width:4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" filled="f" strokecolor="black [3213]" strokeweight="2pt"/>
            </w:pict>
          </mc:Fallback>
        </mc:AlternateContent>
      </w:r>
      <w:r w:rsidR="00F84F3D" w:rsidRPr="00C121F5">
        <w:rPr>
          <w:noProof/>
          <w:lang w:eastAsia="en-GB"/>
        </w:rPr>
        <w:drawing>
          <wp:inline distT="0" distB="0" distL="0" distR="0" wp14:anchorId="19EE4ED8" wp14:editId="66536253">
            <wp:extent cx="661987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2992" cy="824485"/>
                    </a:xfrm>
                    <a:prstGeom prst="rect">
                      <a:avLst/>
                    </a:prstGeom>
                    <a:noFill/>
                    <a:ln>
                      <a:noFill/>
                    </a:ln>
                  </pic:spPr>
                </pic:pic>
              </a:graphicData>
            </a:graphic>
          </wp:inline>
        </w:drawing>
      </w:r>
    </w:p>
    <w:p w14:paraId="3392ED77" w14:textId="77777777" w:rsidR="00FD68AF" w:rsidRDefault="00FD68AF">
      <w:r>
        <w:t>The In year position is a positive figure</w:t>
      </w:r>
      <w:r w:rsidR="002915B8">
        <w:t>.</w:t>
      </w:r>
      <w:r w:rsidR="002915B8">
        <w:tab/>
      </w:r>
      <w:r w:rsidR="002915B8">
        <w:tab/>
      </w:r>
      <w:r w:rsidR="002915B8">
        <w:tab/>
      </w:r>
      <w:r w:rsidR="002915B8">
        <w:tab/>
      </w:r>
      <w:r w:rsidR="002915B8">
        <w:tab/>
      </w:r>
      <w:r w:rsidR="002915B8">
        <w:tab/>
        <w:t>Predicted carry forward</w:t>
      </w:r>
    </w:p>
    <w:p w14:paraId="26ACB39E" w14:textId="77777777" w:rsidR="002915B8" w:rsidRPr="002915B8" w:rsidRDefault="002915B8">
      <w:pPr>
        <w:rPr>
          <w:b/>
          <w:u w:val="single"/>
        </w:rPr>
      </w:pPr>
      <w:r w:rsidRPr="002915B8">
        <w:rPr>
          <w:b/>
          <w:u w:val="single"/>
        </w:rPr>
        <w:t xml:space="preserve">Current Summary Tab – May 2020 </w:t>
      </w:r>
    </w:p>
    <w:p w14:paraId="4A736F84" w14:textId="77777777" w:rsidR="002915B8" w:rsidRDefault="000C6BA9">
      <w:r>
        <w:rPr>
          <w:noProof/>
          <w:lang w:eastAsia="en-GB"/>
        </w:rPr>
        <mc:AlternateContent>
          <mc:Choice Requires="wps">
            <w:drawing>
              <wp:anchor distT="0" distB="0" distL="114300" distR="114300" simplePos="0" relativeHeight="251666432" behindDoc="0" locked="0" layoutInCell="1" allowOverlap="1" wp14:anchorId="27EFEA4A" wp14:editId="39FBCE15">
                <wp:simplePos x="0" y="0"/>
                <wp:positionH relativeFrom="column">
                  <wp:posOffset>1295400</wp:posOffset>
                </wp:positionH>
                <wp:positionV relativeFrom="paragraph">
                  <wp:posOffset>360045</wp:posOffset>
                </wp:positionV>
                <wp:extent cx="2409825" cy="589915"/>
                <wp:effectExtent l="38100" t="57150" r="9525" b="95885"/>
                <wp:wrapNone/>
                <wp:docPr id="17" name="Straight Arrow Connector 17"/>
                <wp:cNvGraphicFramePr/>
                <a:graphic xmlns:a="http://schemas.openxmlformats.org/drawingml/2006/main">
                  <a:graphicData uri="http://schemas.microsoft.com/office/word/2010/wordprocessingShape">
                    <wps:wsp>
                      <wps:cNvCnPr/>
                      <wps:spPr>
                        <a:xfrm flipV="1">
                          <a:off x="0" y="0"/>
                          <a:ext cx="2409825" cy="5899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F6C4B" id="Straight Arrow Connector 17" o:spid="_x0000_s1026" type="#_x0000_t32" style="position:absolute;margin-left:102pt;margin-top:28.35pt;width:189.75pt;height:46.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" strokecolor="black [3200]"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C1DD41F" wp14:editId="6F5F7097">
                <wp:simplePos x="0" y="0"/>
                <wp:positionH relativeFrom="column">
                  <wp:posOffset>3657600</wp:posOffset>
                </wp:positionH>
                <wp:positionV relativeFrom="paragraph">
                  <wp:posOffset>236220</wp:posOffset>
                </wp:positionV>
                <wp:extent cx="609600" cy="219075"/>
                <wp:effectExtent l="0" t="0" r="19050" b="28575"/>
                <wp:wrapNone/>
                <wp:docPr id="16" name="Oval 16"/>
                <wp:cNvGraphicFramePr/>
                <a:graphic xmlns:a="http://schemas.openxmlformats.org/drawingml/2006/main">
                  <a:graphicData uri="http://schemas.microsoft.com/office/word/2010/wordprocessingShape">
                    <wps:wsp>
                      <wps:cNvSpPr/>
                      <wps:spPr>
                        <a:xfrm>
                          <a:off x="0" y="0"/>
                          <a:ext cx="60960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EF0195" id="Oval 16" o:spid="_x0000_s1026" style="position:absolute;margin-left:4in;margin-top:18.6pt;width:48pt;height:17.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67456" behindDoc="0" locked="0" layoutInCell="1" allowOverlap="1" wp14:anchorId="3B6F4E10" wp14:editId="3812835F">
                <wp:simplePos x="0" y="0"/>
                <wp:positionH relativeFrom="column">
                  <wp:posOffset>3028950</wp:posOffset>
                </wp:positionH>
                <wp:positionV relativeFrom="paragraph">
                  <wp:posOffset>512444</wp:posOffset>
                </wp:positionV>
                <wp:extent cx="628650" cy="257175"/>
                <wp:effectExtent l="0" t="0" r="19050" b="28575"/>
                <wp:wrapNone/>
                <wp:docPr id="18" name="Oval 18"/>
                <wp:cNvGraphicFramePr/>
                <a:graphic xmlns:a="http://schemas.openxmlformats.org/drawingml/2006/main">
                  <a:graphicData uri="http://schemas.microsoft.com/office/word/2010/wordprocessingShape">
                    <wps:wsp>
                      <wps:cNvSpPr/>
                      <wps:spPr>
                        <a:xfrm>
                          <a:off x="0" y="0"/>
                          <a:ext cx="628650" cy="25717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719003" id="Oval 18" o:spid="_x0000_s1026" style="position:absolute;margin-left:238.5pt;margin-top:40.35pt;width:49.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" filled="f" strokecolor="#00b050" strokeweight="2pt"/>
            </w:pict>
          </mc:Fallback>
        </mc:AlternateContent>
      </w:r>
      <w:r>
        <w:rPr>
          <w:noProof/>
          <w:lang w:eastAsia="en-GB"/>
        </w:rPr>
        <mc:AlternateContent>
          <mc:Choice Requires="wps">
            <w:drawing>
              <wp:anchor distT="0" distB="0" distL="114300" distR="114300" simplePos="0" relativeHeight="251668480" behindDoc="0" locked="0" layoutInCell="1" allowOverlap="1" wp14:anchorId="394698E5" wp14:editId="64646AAC">
                <wp:simplePos x="0" y="0"/>
                <wp:positionH relativeFrom="column">
                  <wp:posOffset>3505200</wp:posOffset>
                </wp:positionH>
                <wp:positionV relativeFrom="paragraph">
                  <wp:posOffset>769620</wp:posOffset>
                </wp:positionV>
                <wp:extent cx="552450" cy="371475"/>
                <wp:effectExtent l="57150" t="38100" r="57150" b="85725"/>
                <wp:wrapNone/>
                <wp:docPr id="19" name="Straight Arrow Connector 19"/>
                <wp:cNvGraphicFramePr/>
                <a:graphic xmlns:a="http://schemas.openxmlformats.org/drawingml/2006/main">
                  <a:graphicData uri="http://schemas.microsoft.com/office/word/2010/wordprocessingShape">
                    <wps:wsp>
                      <wps:cNvCnPr/>
                      <wps:spPr>
                        <a:xfrm flipH="1" flipV="1">
                          <a:off x="0" y="0"/>
                          <a:ext cx="552450" cy="3714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9DB1A" id="Straight Arrow Connector 19" o:spid="_x0000_s1026" type="#_x0000_t32" style="position:absolute;margin-left:276pt;margin-top:60.6pt;width:43.5pt;height:29.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" strokecolor="black [3200]" strokeweight="2pt">
                <v:stroke endarrow="open"/>
                <v:shadow on="t" color="black" opacity="24903f" origin=",.5" offset="0,.55556mm"/>
              </v:shape>
            </w:pict>
          </mc:Fallback>
        </mc:AlternateContent>
      </w:r>
      <w:r w:rsidRPr="00C441D0">
        <w:rPr>
          <w:noProof/>
        </w:rPr>
        <w:drawing>
          <wp:inline distT="0" distB="0" distL="0" distR="0" wp14:anchorId="7B5D2E62" wp14:editId="40C96701">
            <wp:extent cx="6645910" cy="855974"/>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55974"/>
                    </a:xfrm>
                    <a:prstGeom prst="rect">
                      <a:avLst/>
                    </a:prstGeom>
                    <a:noFill/>
                    <a:ln>
                      <a:noFill/>
                    </a:ln>
                  </pic:spPr>
                </pic:pic>
              </a:graphicData>
            </a:graphic>
          </wp:inline>
        </w:drawing>
      </w:r>
    </w:p>
    <w:p w14:paraId="498A00DB" w14:textId="77777777" w:rsidR="002915B8" w:rsidRDefault="002915B8" w:rsidP="002915B8">
      <w:pPr>
        <w:spacing w:after="0"/>
      </w:pPr>
      <w:r>
        <w:t xml:space="preserve">The In Year position is still positive but has reduced even </w:t>
      </w:r>
      <w:r>
        <w:tab/>
      </w:r>
      <w:r>
        <w:tab/>
        <w:t>Confirmed carry forward</w:t>
      </w:r>
    </w:p>
    <w:p w14:paraId="4E4FAC99" w14:textId="77777777" w:rsidR="002915B8" w:rsidRDefault="002915B8" w:rsidP="002915B8">
      <w:pPr>
        <w:spacing w:after="0"/>
      </w:pPr>
      <w:r>
        <w:t>before any additional funding is granted.</w:t>
      </w:r>
    </w:p>
    <w:p w14:paraId="619D37A8" w14:textId="77777777" w:rsidR="002915B8" w:rsidRDefault="002915B8" w:rsidP="002915B8">
      <w:pPr>
        <w:spacing w:after="0"/>
      </w:pPr>
    </w:p>
    <w:p w14:paraId="676D0C35" w14:textId="77777777" w:rsidR="00FD68AF" w:rsidRDefault="00FD68AF">
      <w:r>
        <w:t>Over all, the carry forward based on what I have produce</w:t>
      </w:r>
      <w:r w:rsidR="000C6BA9">
        <w:t>d will show a surplus of £23,044</w:t>
      </w:r>
      <w:r>
        <w:t xml:space="preserve">, which is </w:t>
      </w:r>
      <w:r w:rsidR="002915B8">
        <w:t>still</w:t>
      </w:r>
      <w:r>
        <w:t xml:space="preserve"> below the allowed 8%.</w:t>
      </w:r>
    </w:p>
    <w:p w14:paraId="5D7A47D6" w14:textId="77777777" w:rsidR="002915B8" w:rsidRDefault="002915B8">
      <w:r>
        <w:t xml:space="preserve">School’s Finance also added income and expenditure across the full 5 years of the plan hence why all the red. This doesn’t make year </w:t>
      </w:r>
      <w:r w:rsidR="006F3B59">
        <w:t xml:space="preserve">2, </w:t>
      </w:r>
      <w:r>
        <w:t xml:space="preserve">3, 4 and 5 look very good but she’s confident that once funding for 21/22 has been confirmed and </w:t>
      </w:r>
      <w:r w:rsidR="006F3B59">
        <w:t xml:space="preserve">ensuring we use our grants as much as possible we can get Year 2 (21/22) into an underspend position. If we can maximise on our pupil numbers as well – there is a family looking to join mid-year (2 children) at the moment </w:t>
      </w:r>
      <w:r w:rsidR="000421F4">
        <w:t>that</w:t>
      </w:r>
      <w:r w:rsidR="006F3B59">
        <w:t xml:space="preserve"> Zoe and I have been in contact with, we’re just waiting for a suitable time to show them round school. We need to try and ensure that if they’re joining their on our role before October as pupil funding is based on the October </w:t>
      </w:r>
      <w:r w:rsidR="006F3B59">
        <w:lastRenderedPageBreak/>
        <w:t>Census. Any new children after this date won’t be included in the funding</w:t>
      </w:r>
      <w:r w:rsidR="000421F4">
        <w:t xml:space="preserve"> </w:t>
      </w:r>
      <w:r w:rsidR="006F3B59">
        <w:t>– hence why our current pupil numbers are showing as 78 when in fact we have 81!</w:t>
      </w:r>
    </w:p>
    <w:p w14:paraId="3722BCE0" w14:textId="77777777" w:rsidR="0061566D" w:rsidRDefault="006F3B59" w:rsidP="006F3B59">
      <w:r w:rsidRPr="00E0536D">
        <w:rPr>
          <w:noProof/>
        </w:rPr>
        <w:drawing>
          <wp:inline distT="0" distB="0" distL="0" distR="0" wp14:anchorId="09815F84" wp14:editId="433A0FBD">
            <wp:extent cx="6296025" cy="23622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025" cy="2362200"/>
                    </a:xfrm>
                    <a:prstGeom prst="rect">
                      <a:avLst/>
                    </a:prstGeom>
                    <a:noFill/>
                    <a:ln>
                      <a:noFill/>
                    </a:ln>
                  </pic:spPr>
                </pic:pic>
              </a:graphicData>
            </a:graphic>
          </wp:inline>
        </w:drawing>
      </w:r>
    </w:p>
    <w:p w14:paraId="4AB4B8F0" w14:textId="77777777" w:rsidR="007D12CD" w:rsidRPr="00F8266C" w:rsidRDefault="007D12CD" w:rsidP="007D12CD">
      <w:pPr>
        <w:rPr>
          <w:b/>
          <w:u w:val="single"/>
        </w:rPr>
      </w:pPr>
      <w:r w:rsidRPr="00F8266C">
        <w:rPr>
          <w:b/>
          <w:u w:val="single"/>
        </w:rPr>
        <w:t>Higher Needs – 3d</w:t>
      </w:r>
    </w:p>
    <w:p w14:paraId="1227A7AE" w14:textId="77777777" w:rsidR="007D12CD" w:rsidRDefault="008F29BE" w:rsidP="007D12CD">
      <w:r>
        <w:t xml:space="preserve">Susan Bainbridge from School’s Finance is chasing up the funding on our behalf and I have been in touch with NKDC again, following a conversation with Helena </w:t>
      </w:r>
      <w:r w:rsidR="00BA03E8">
        <w:t xml:space="preserve">Sharman </w:t>
      </w:r>
      <w:r>
        <w:t>about getting the</w:t>
      </w:r>
      <w:r w:rsidR="000421F4">
        <w:t xml:space="preserve"> outstanding</w:t>
      </w:r>
      <w:r>
        <w:t xml:space="preserve"> funding issued to us as soon as possible. It’s not our fault that paperwork was delayed in reaching the correct department that’s purely a Council issue and we shouldn’t be penalised for this. As of 19</w:t>
      </w:r>
      <w:r w:rsidR="00BA03E8" w:rsidRPr="00BA03E8">
        <w:rPr>
          <w:vertAlign w:val="superscript"/>
        </w:rPr>
        <w:t>th</w:t>
      </w:r>
      <w:r>
        <w:t xml:space="preserve"> May we’re still waiting an answer!</w:t>
      </w:r>
    </w:p>
    <w:tbl>
      <w:tblPr>
        <w:tblStyle w:val="TableGrid"/>
        <w:tblW w:w="0" w:type="auto"/>
        <w:jc w:val="center"/>
        <w:tblLook w:val="04A0" w:firstRow="1" w:lastRow="0" w:firstColumn="1" w:lastColumn="0" w:noHBand="0" w:noVBand="1"/>
      </w:tblPr>
      <w:tblGrid>
        <w:gridCol w:w="1220"/>
        <w:gridCol w:w="1220"/>
        <w:gridCol w:w="1068"/>
        <w:gridCol w:w="1068"/>
        <w:gridCol w:w="1068"/>
        <w:gridCol w:w="1224"/>
        <w:gridCol w:w="1224"/>
      </w:tblGrid>
      <w:tr w:rsidR="00A71B2F" w14:paraId="3580D177" w14:textId="77777777" w:rsidTr="00A71B2F">
        <w:trPr>
          <w:jc w:val="center"/>
        </w:trPr>
        <w:tc>
          <w:tcPr>
            <w:tcW w:w="1220" w:type="dxa"/>
          </w:tcPr>
          <w:p w14:paraId="1658858C" w14:textId="77777777" w:rsidR="00A71B2F" w:rsidRPr="00F8266C" w:rsidRDefault="00A71B2F" w:rsidP="00F8266C">
            <w:pPr>
              <w:jc w:val="center"/>
              <w:rPr>
                <w:b/>
                <w:u w:val="single"/>
              </w:rPr>
            </w:pPr>
            <w:r w:rsidRPr="00F8266C">
              <w:rPr>
                <w:b/>
                <w:u w:val="single"/>
              </w:rPr>
              <w:t>Funding Start Date</w:t>
            </w:r>
          </w:p>
        </w:tc>
        <w:tc>
          <w:tcPr>
            <w:tcW w:w="1220" w:type="dxa"/>
          </w:tcPr>
          <w:p w14:paraId="5D07FC56" w14:textId="77777777" w:rsidR="00A71B2F" w:rsidRPr="00F8266C" w:rsidRDefault="00A71B2F" w:rsidP="00F8266C">
            <w:pPr>
              <w:jc w:val="center"/>
              <w:rPr>
                <w:b/>
                <w:u w:val="single"/>
              </w:rPr>
            </w:pPr>
            <w:r w:rsidRPr="00F8266C">
              <w:rPr>
                <w:b/>
                <w:u w:val="single"/>
              </w:rPr>
              <w:t>Funding End Date</w:t>
            </w:r>
          </w:p>
        </w:tc>
        <w:tc>
          <w:tcPr>
            <w:tcW w:w="1068" w:type="dxa"/>
          </w:tcPr>
          <w:p w14:paraId="16685D17" w14:textId="77777777" w:rsidR="00A71B2F" w:rsidRPr="00F8266C" w:rsidRDefault="00A71B2F" w:rsidP="00F8266C">
            <w:pPr>
              <w:jc w:val="center"/>
              <w:rPr>
                <w:b/>
                <w:u w:val="single"/>
              </w:rPr>
            </w:pPr>
            <w:r w:rsidRPr="00F8266C">
              <w:rPr>
                <w:b/>
                <w:u w:val="single"/>
              </w:rPr>
              <w:t>Hours</w:t>
            </w:r>
          </w:p>
        </w:tc>
        <w:tc>
          <w:tcPr>
            <w:tcW w:w="1068" w:type="dxa"/>
          </w:tcPr>
          <w:p w14:paraId="3CC7F9C5" w14:textId="77777777" w:rsidR="00A71B2F" w:rsidRPr="00F8266C" w:rsidRDefault="00A71B2F" w:rsidP="00F8266C">
            <w:pPr>
              <w:jc w:val="center"/>
              <w:rPr>
                <w:b/>
                <w:u w:val="single"/>
              </w:rPr>
            </w:pPr>
            <w:r w:rsidRPr="00F8266C">
              <w:rPr>
                <w:b/>
                <w:u w:val="single"/>
              </w:rPr>
              <w:t>Months</w:t>
            </w:r>
          </w:p>
        </w:tc>
        <w:tc>
          <w:tcPr>
            <w:tcW w:w="1068" w:type="dxa"/>
          </w:tcPr>
          <w:p w14:paraId="5EC5E02B" w14:textId="77777777" w:rsidR="00A71B2F" w:rsidRPr="00F8266C" w:rsidRDefault="00A71B2F" w:rsidP="00F8266C">
            <w:pPr>
              <w:jc w:val="center"/>
              <w:rPr>
                <w:b/>
                <w:u w:val="single"/>
              </w:rPr>
            </w:pPr>
            <w:r w:rsidRPr="00F8266C">
              <w:rPr>
                <w:b/>
                <w:u w:val="single"/>
              </w:rPr>
              <w:t>Pre-16 Notional Funding</w:t>
            </w:r>
          </w:p>
        </w:tc>
        <w:tc>
          <w:tcPr>
            <w:tcW w:w="1224" w:type="dxa"/>
          </w:tcPr>
          <w:p w14:paraId="6835B726" w14:textId="77777777" w:rsidR="00A71B2F" w:rsidRPr="00F8266C" w:rsidRDefault="00A71B2F" w:rsidP="00F8266C">
            <w:pPr>
              <w:jc w:val="center"/>
              <w:rPr>
                <w:b/>
                <w:u w:val="single"/>
              </w:rPr>
            </w:pPr>
            <w:r w:rsidRPr="00F8266C">
              <w:rPr>
                <w:b/>
                <w:u w:val="single"/>
              </w:rPr>
              <w:t>Pre-16 Total Funding</w:t>
            </w:r>
          </w:p>
        </w:tc>
        <w:tc>
          <w:tcPr>
            <w:tcW w:w="1224" w:type="dxa"/>
          </w:tcPr>
          <w:p w14:paraId="6FC00B5D" w14:textId="77777777" w:rsidR="00A71B2F" w:rsidRPr="00F8266C" w:rsidRDefault="00A71B2F" w:rsidP="00F8266C">
            <w:pPr>
              <w:jc w:val="center"/>
              <w:rPr>
                <w:b/>
                <w:u w:val="single"/>
              </w:rPr>
            </w:pPr>
            <w:r w:rsidRPr="00F8266C">
              <w:rPr>
                <w:b/>
                <w:u w:val="single"/>
              </w:rPr>
              <w:t>Pre-16 Top Up Funding</w:t>
            </w:r>
          </w:p>
        </w:tc>
      </w:tr>
      <w:tr w:rsidR="00A71B2F" w14:paraId="62D18A1D" w14:textId="77777777" w:rsidTr="00A71B2F">
        <w:trPr>
          <w:jc w:val="center"/>
        </w:trPr>
        <w:tc>
          <w:tcPr>
            <w:tcW w:w="1220" w:type="dxa"/>
          </w:tcPr>
          <w:p w14:paraId="29F0A49D" w14:textId="77777777" w:rsidR="00A71B2F" w:rsidRDefault="00A71B2F" w:rsidP="007D12CD">
            <w:r>
              <w:t>01.04.2020</w:t>
            </w:r>
          </w:p>
        </w:tc>
        <w:tc>
          <w:tcPr>
            <w:tcW w:w="1220" w:type="dxa"/>
          </w:tcPr>
          <w:p w14:paraId="0FE7E179" w14:textId="77777777" w:rsidR="00A71B2F" w:rsidRDefault="00A71B2F" w:rsidP="007D12CD">
            <w:r>
              <w:t>31.03.2021</w:t>
            </w:r>
          </w:p>
        </w:tc>
        <w:tc>
          <w:tcPr>
            <w:tcW w:w="1068" w:type="dxa"/>
          </w:tcPr>
          <w:p w14:paraId="4DC1888B" w14:textId="77777777" w:rsidR="00A71B2F" w:rsidRDefault="00A71B2F" w:rsidP="00F8266C">
            <w:pPr>
              <w:jc w:val="center"/>
            </w:pPr>
            <w:r>
              <w:t>25</w:t>
            </w:r>
          </w:p>
        </w:tc>
        <w:tc>
          <w:tcPr>
            <w:tcW w:w="1068" w:type="dxa"/>
          </w:tcPr>
          <w:p w14:paraId="14A00F12" w14:textId="77777777" w:rsidR="00A71B2F" w:rsidRDefault="00A71B2F" w:rsidP="00F8266C">
            <w:pPr>
              <w:jc w:val="center"/>
            </w:pPr>
            <w:r>
              <w:t>12</w:t>
            </w:r>
          </w:p>
        </w:tc>
        <w:tc>
          <w:tcPr>
            <w:tcW w:w="1068" w:type="dxa"/>
          </w:tcPr>
          <w:p w14:paraId="5B6EDF75" w14:textId="77777777" w:rsidR="00A71B2F" w:rsidRDefault="00A71B2F" w:rsidP="00F8266C">
            <w:pPr>
              <w:jc w:val="center"/>
            </w:pPr>
            <w:r>
              <w:t>£6,000</w:t>
            </w:r>
          </w:p>
        </w:tc>
        <w:tc>
          <w:tcPr>
            <w:tcW w:w="1224" w:type="dxa"/>
          </w:tcPr>
          <w:p w14:paraId="477F7501" w14:textId="77777777" w:rsidR="00A71B2F" w:rsidRDefault="00A71B2F" w:rsidP="00F8266C">
            <w:pPr>
              <w:jc w:val="center"/>
            </w:pPr>
            <w:r>
              <w:t>£13,793.84</w:t>
            </w:r>
          </w:p>
        </w:tc>
        <w:tc>
          <w:tcPr>
            <w:tcW w:w="1224" w:type="dxa"/>
          </w:tcPr>
          <w:p w14:paraId="7FB8779C" w14:textId="77777777" w:rsidR="00A71B2F" w:rsidRDefault="00A71B2F" w:rsidP="00F8266C">
            <w:pPr>
              <w:jc w:val="center"/>
            </w:pPr>
            <w:r>
              <w:t>£7,793.84</w:t>
            </w:r>
          </w:p>
        </w:tc>
      </w:tr>
      <w:tr w:rsidR="00A71B2F" w14:paraId="36A7D1F4" w14:textId="77777777" w:rsidTr="00A71B2F">
        <w:trPr>
          <w:jc w:val="center"/>
        </w:trPr>
        <w:tc>
          <w:tcPr>
            <w:tcW w:w="1220" w:type="dxa"/>
          </w:tcPr>
          <w:p w14:paraId="1BAC70D9" w14:textId="77777777" w:rsidR="00A71B2F" w:rsidRDefault="00A71B2F" w:rsidP="007D12CD">
            <w:r>
              <w:rPr>
                <w:noProof/>
                <w:lang w:eastAsia="en-GB"/>
              </w:rPr>
              <mc:AlternateContent>
                <mc:Choice Requires="wps">
                  <w:drawing>
                    <wp:anchor distT="0" distB="0" distL="114300" distR="114300" simplePos="0" relativeHeight="251663360" behindDoc="0" locked="0" layoutInCell="1" allowOverlap="1" wp14:anchorId="257A95C3" wp14:editId="6AD013FB">
                      <wp:simplePos x="0" y="0"/>
                      <wp:positionH relativeFrom="column">
                        <wp:posOffset>673100</wp:posOffset>
                      </wp:positionH>
                      <wp:positionV relativeFrom="paragraph">
                        <wp:posOffset>165735</wp:posOffset>
                      </wp:positionV>
                      <wp:extent cx="933450" cy="551815"/>
                      <wp:effectExtent l="38100" t="38100" r="57150" b="95885"/>
                      <wp:wrapNone/>
                      <wp:docPr id="9" name="Straight Arrow Connector 9"/>
                      <wp:cNvGraphicFramePr/>
                      <a:graphic xmlns:a="http://schemas.openxmlformats.org/drawingml/2006/main">
                        <a:graphicData uri="http://schemas.microsoft.com/office/word/2010/wordprocessingShape">
                          <wps:wsp>
                            <wps:cNvCnPr/>
                            <wps:spPr>
                              <a:xfrm flipV="1">
                                <a:off x="0" y="0"/>
                                <a:ext cx="933450" cy="5518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B0633" id="Straight Arrow Connector 9" o:spid="_x0000_s1026" type="#_x0000_t32" style="position:absolute;margin-left:53pt;margin-top:13.05pt;width:73.5pt;height:43.4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" strokecolor="black [3200]" strokeweight="2pt">
                      <v:stroke endarrow="open"/>
                      <v:shadow on="t" color="black" opacity="24903f" origin=",.5" offset="0,.55556mm"/>
                    </v:shape>
                  </w:pict>
                </mc:Fallback>
              </mc:AlternateContent>
            </w:r>
            <w:r>
              <w:t>01.04.2020</w:t>
            </w:r>
          </w:p>
        </w:tc>
        <w:tc>
          <w:tcPr>
            <w:tcW w:w="1220" w:type="dxa"/>
          </w:tcPr>
          <w:p w14:paraId="41720767" w14:textId="77777777" w:rsidR="00A71B2F" w:rsidRDefault="00A71B2F" w:rsidP="007D12CD">
            <w:r>
              <w:t>31.03.2021</w:t>
            </w:r>
          </w:p>
        </w:tc>
        <w:tc>
          <w:tcPr>
            <w:tcW w:w="1068" w:type="dxa"/>
          </w:tcPr>
          <w:p w14:paraId="4E92DAB3" w14:textId="77777777" w:rsidR="00A71B2F" w:rsidRDefault="00A71B2F" w:rsidP="00F8266C">
            <w:pPr>
              <w:jc w:val="center"/>
            </w:pPr>
            <w:r>
              <w:rPr>
                <w:noProof/>
                <w:lang w:eastAsia="en-GB"/>
              </w:rPr>
              <mc:AlternateContent>
                <mc:Choice Requires="wps">
                  <w:drawing>
                    <wp:anchor distT="0" distB="0" distL="114300" distR="114300" simplePos="0" relativeHeight="251662336" behindDoc="0" locked="0" layoutInCell="1" allowOverlap="1" wp14:anchorId="4B9B8296" wp14:editId="27ED9ED1">
                      <wp:simplePos x="0" y="0"/>
                      <wp:positionH relativeFrom="column">
                        <wp:posOffset>57150</wp:posOffset>
                      </wp:positionH>
                      <wp:positionV relativeFrom="paragraph">
                        <wp:posOffset>3810</wp:posOffset>
                      </wp:positionV>
                      <wp:extent cx="419100" cy="161925"/>
                      <wp:effectExtent l="0" t="0" r="19050" b="28575"/>
                      <wp:wrapNone/>
                      <wp:docPr id="8" name="Oval 8"/>
                      <wp:cNvGraphicFramePr/>
                      <a:graphic xmlns:a="http://schemas.openxmlformats.org/drawingml/2006/main">
                        <a:graphicData uri="http://schemas.microsoft.com/office/word/2010/wordprocessingShape">
                          <wps:wsp>
                            <wps:cNvSpPr/>
                            <wps:spPr>
                              <a:xfrm>
                                <a:off x="0" y="0"/>
                                <a:ext cx="419100" cy="1619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48510D" id="Oval 8" o:spid="_x0000_s1026" style="position:absolute;margin-left:4.5pt;margin-top:.3pt;width:33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" filled="f" strokecolor="black [3213]" strokeweight="2pt"/>
                  </w:pict>
                </mc:Fallback>
              </mc:AlternateContent>
            </w:r>
            <w:r>
              <w:t>25</w:t>
            </w:r>
          </w:p>
        </w:tc>
        <w:tc>
          <w:tcPr>
            <w:tcW w:w="1068" w:type="dxa"/>
          </w:tcPr>
          <w:p w14:paraId="72DCEE86" w14:textId="77777777" w:rsidR="00A71B2F" w:rsidRDefault="00A71B2F" w:rsidP="00F8266C">
            <w:pPr>
              <w:jc w:val="center"/>
            </w:pPr>
            <w:r>
              <w:t>12</w:t>
            </w:r>
          </w:p>
        </w:tc>
        <w:tc>
          <w:tcPr>
            <w:tcW w:w="1068" w:type="dxa"/>
          </w:tcPr>
          <w:p w14:paraId="20B7814B" w14:textId="77777777" w:rsidR="00A71B2F" w:rsidRDefault="00A71B2F" w:rsidP="00F8266C">
            <w:pPr>
              <w:jc w:val="center"/>
            </w:pPr>
            <w:r>
              <w:t>£6,000</w:t>
            </w:r>
          </w:p>
        </w:tc>
        <w:tc>
          <w:tcPr>
            <w:tcW w:w="1224" w:type="dxa"/>
          </w:tcPr>
          <w:p w14:paraId="3AE7E267" w14:textId="77777777" w:rsidR="00A71B2F" w:rsidRDefault="00A71B2F" w:rsidP="00F8266C">
            <w:pPr>
              <w:jc w:val="center"/>
            </w:pPr>
            <w:r>
              <w:t>£13,793.84</w:t>
            </w:r>
          </w:p>
        </w:tc>
        <w:tc>
          <w:tcPr>
            <w:tcW w:w="1224" w:type="dxa"/>
          </w:tcPr>
          <w:p w14:paraId="6CE5602F" w14:textId="77777777" w:rsidR="00A71B2F" w:rsidRDefault="00A71B2F" w:rsidP="00F8266C">
            <w:pPr>
              <w:jc w:val="center"/>
            </w:pPr>
            <w:r>
              <w:t>£7,793.84</w:t>
            </w:r>
          </w:p>
        </w:tc>
      </w:tr>
      <w:tr w:rsidR="00A71B2F" w14:paraId="0140E956" w14:textId="77777777" w:rsidTr="00A71B2F">
        <w:trPr>
          <w:jc w:val="center"/>
        </w:trPr>
        <w:tc>
          <w:tcPr>
            <w:tcW w:w="1220" w:type="dxa"/>
          </w:tcPr>
          <w:p w14:paraId="5F2E4040" w14:textId="77777777" w:rsidR="00A71B2F" w:rsidRDefault="00A71B2F" w:rsidP="007D12CD"/>
        </w:tc>
        <w:tc>
          <w:tcPr>
            <w:tcW w:w="1220" w:type="dxa"/>
          </w:tcPr>
          <w:p w14:paraId="0C63C373" w14:textId="77777777" w:rsidR="00A71B2F" w:rsidRDefault="00A71B2F" w:rsidP="007D12CD"/>
        </w:tc>
        <w:tc>
          <w:tcPr>
            <w:tcW w:w="1068" w:type="dxa"/>
          </w:tcPr>
          <w:p w14:paraId="6A4DD157" w14:textId="77777777" w:rsidR="00A71B2F" w:rsidRDefault="00A71B2F" w:rsidP="007D12CD"/>
        </w:tc>
        <w:tc>
          <w:tcPr>
            <w:tcW w:w="1068" w:type="dxa"/>
          </w:tcPr>
          <w:p w14:paraId="4664EA25" w14:textId="77777777" w:rsidR="00A71B2F" w:rsidRDefault="00A71B2F" w:rsidP="007D12CD"/>
        </w:tc>
        <w:tc>
          <w:tcPr>
            <w:tcW w:w="1068" w:type="dxa"/>
          </w:tcPr>
          <w:p w14:paraId="28776ABB" w14:textId="77777777" w:rsidR="00A71B2F" w:rsidRPr="00F8266C" w:rsidRDefault="00A71B2F" w:rsidP="00F8266C">
            <w:pPr>
              <w:jc w:val="center"/>
              <w:rPr>
                <w:b/>
              </w:rPr>
            </w:pPr>
            <w:r w:rsidRPr="00F8266C">
              <w:rPr>
                <w:b/>
              </w:rPr>
              <w:t>£12,000</w:t>
            </w:r>
          </w:p>
        </w:tc>
        <w:tc>
          <w:tcPr>
            <w:tcW w:w="1224" w:type="dxa"/>
          </w:tcPr>
          <w:p w14:paraId="084640E2" w14:textId="77777777" w:rsidR="00A71B2F" w:rsidRPr="00F8266C" w:rsidRDefault="00A71B2F" w:rsidP="00F8266C">
            <w:pPr>
              <w:jc w:val="center"/>
              <w:rPr>
                <w:b/>
              </w:rPr>
            </w:pPr>
            <w:r w:rsidRPr="00F8266C">
              <w:rPr>
                <w:b/>
              </w:rPr>
              <w:t>£27,587.68</w:t>
            </w:r>
          </w:p>
        </w:tc>
        <w:tc>
          <w:tcPr>
            <w:tcW w:w="1224" w:type="dxa"/>
          </w:tcPr>
          <w:p w14:paraId="0A33D361" w14:textId="77777777" w:rsidR="00A71B2F" w:rsidRPr="00F8266C" w:rsidRDefault="00A71B2F" w:rsidP="00F8266C">
            <w:pPr>
              <w:jc w:val="center"/>
              <w:rPr>
                <w:b/>
              </w:rPr>
            </w:pPr>
            <w:r w:rsidRPr="00F8266C">
              <w:rPr>
                <w:b/>
              </w:rPr>
              <w:t>£15,587.68</w:t>
            </w:r>
          </w:p>
        </w:tc>
      </w:tr>
    </w:tbl>
    <w:p w14:paraId="32444B74" w14:textId="77777777" w:rsidR="00A71B2F" w:rsidRDefault="00A71B2F" w:rsidP="007D12CD"/>
    <w:p w14:paraId="010F785D" w14:textId="77777777" w:rsidR="00A71B2F" w:rsidRDefault="00A71B2F" w:rsidP="007D12CD">
      <w:r>
        <w:t>This figure should be 32.5</w:t>
      </w:r>
    </w:p>
    <w:p w14:paraId="498930E2" w14:textId="77777777" w:rsidR="000B0A5F" w:rsidRDefault="000B0A5F" w:rsidP="007D12CD">
      <w:r>
        <w:t>B</w:t>
      </w:r>
      <w:r w:rsidR="00281FEE">
        <w:t>oth of the above students are in Y5 so we will only receive funding for another 17 months in total – until they leave in July 2021.</w:t>
      </w:r>
    </w:p>
    <w:p w14:paraId="2F252CED" w14:textId="77777777" w:rsidR="00281FEE" w:rsidRDefault="008D34BD" w:rsidP="007D12CD">
      <w:pPr>
        <w:rPr>
          <w:b/>
          <w:u w:val="single"/>
        </w:rPr>
      </w:pPr>
      <w:r>
        <w:rPr>
          <w:b/>
          <w:u w:val="single"/>
        </w:rPr>
        <w:t xml:space="preserve">Teaching Staff </w:t>
      </w:r>
    </w:p>
    <w:p w14:paraId="40394D20" w14:textId="77777777" w:rsidR="00BA03E8" w:rsidRPr="00BA03E8" w:rsidRDefault="00BA03E8" w:rsidP="007D12CD">
      <w:r w:rsidRPr="00BA03E8">
        <w:t>This has remained almost the same as per the last report. The only difference being is that RL has only been budgeted until 22</w:t>
      </w:r>
      <w:r w:rsidRPr="00BA03E8">
        <w:rPr>
          <w:vertAlign w:val="superscript"/>
        </w:rPr>
        <w:t>nd</w:t>
      </w:r>
      <w:r w:rsidRPr="00BA03E8">
        <w:t xml:space="preserve"> May as after this date we will no longer require a Relief Teacher </w:t>
      </w:r>
      <w:r w:rsidR="000421F4">
        <w:t xml:space="preserve">as </w:t>
      </w:r>
      <w:r w:rsidRPr="00BA03E8">
        <w:t xml:space="preserve">work is being covered by permanent members of staff. </w:t>
      </w:r>
    </w:p>
    <w:p w14:paraId="715093F9" w14:textId="77777777" w:rsidR="008D34BD" w:rsidRDefault="00A71B2F" w:rsidP="007D12CD">
      <w:r>
        <w:t xml:space="preserve">HF applied for the 0.4 Teaching position to work alongside AH </w:t>
      </w:r>
      <w:r w:rsidR="00E44FDE">
        <w:t xml:space="preserve">2 days per week before the school closure. HF is a qualified teacher but will need NQT support. I have factored HF into the plan as a teacher 2 days per week </w:t>
      </w:r>
      <w:r w:rsidR="00A04A87">
        <w:t xml:space="preserve">(This has been based on an M1 wage) </w:t>
      </w:r>
      <w:r w:rsidR="00E44FDE">
        <w:t xml:space="preserve">and a TA for 3 days per week. I have also included the cost of the NQT support - £1.5k. </w:t>
      </w:r>
    </w:p>
    <w:p w14:paraId="3B499F02" w14:textId="77777777" w:rsidR="00BA03E8" w:rsidRDefault="00BA03E8" w:rsidP="007D12CD">
      <w:r>
        <w:t xml:space="preserve">During the Finance meeting with County we ran an Employee cost report to ensure the plan matched what teaching staff were being paid and on the whole it did. There were a couple of anomalies with National Insurance contributions which have been raised with Payroll. </w:t>
      </w:r>
    </w:p>
    <w:p w14:paraId="1265EAC4" w14:textId="77777777" w:rsidR="00E44FDE" w:rsidRDefault="00A71B2F" w:rsidP="007D12CD">
      <w:r>
        <w:t>Any pay rises that are due have been factored into the plan.</w:t>
      </w:r>
    </w:p>
    <w:p w14:paraId="6AEC2F47" w14:textId="77777777" w:rsidR="00281FEE" w:rsidRPr="00E44FDE" w:rsidRDefault="008D34BD" w:rsidP="007D12CD">
      <w:r>
        <w:rPr>
          <w:b/>
          <w:u w:val="single"/>
        </w:rPr>
        <w:t xml:space="preserve">Non-teaching staff </w:t>
      </w:r>
    </w:p>
    <w:p w14:paraId="01DE9AFA" w14:textId="77777777" w:rsidR="00211C68" w:rsidRDefault="00BA03E8" w:rsidP="00211C68">
      <w:r>
        <w:t>No changes from April’s report.</w:t>
      </w:r>
    </w:p>
    <w:p w14:paraId="53EC16C0" w14:textId="77777777" w:rsidR="00211C68" w:rsidRPr="009C0EF2" w:rsidRDefault="00211C68" w:rsidP="00211C68">
      <w:pPr>
        <w:rPr>
          <w:b/>
          <w:u w:val="single"/>
        </w:rPr>
      </w:pPr>
      <w:r w:rsidRPr="00211C68">
        <w:rPr>
          <w:b/>
          <w:u w:val="single"/>
        </w:rPr>
        <w:lastRenderedPageBreak/>
        <w:t>Expenditure</w:t>
      </w:r>
      <w:r w:rsidR="00C34367">
        <w:rPr>
          <w:b/>
          <w:u w:val="single"/>
        </w:rPr>
        <w:t xml:space="preserve"> &amp; Income</w:t>
      </w:r>
      <w:r w:rsidRPr="00211C68">
        <w:rPr>
          <w:b/>
          <w:u w:val="single"/>
        </w:rPr>
        <w:t xml:space="preserve"> – 6</w:t>
      </w:r>
    </w:p>
    <w:p w14:paraId="2331AADB" w14:textId="77777777" w:rsidR="00C34367" w:rsidRDefault="00C34367" w:rsidP="00211C68">
      <w:r>
        <w:t xml:space="preserve">Zoe and I put in the figures based on </w:t>
      </w:r>
      <w:r w:rsidR="009C0EF2">
        <w:t>19/20</w:t>
      </w:r>
      <w:r>
        <w:t xml:space="preserve"> spend, plus 2% inflation on certain items. </w:t>
      </w:r>
      <w:r w:rsidR="00BA03E8">
        <w:t>During the Finance meeting we went through each line and decid</w:t>
      </w:r>
      <w:r w:rsidR="005F4A46">
        <w:t xml:space="preserve">ed if anything could be reduced, we shaved off a few more £’s but still left the expenditure at a realistic figure. </w:t>
      </w:r>
    </w:p>
    <w:p w14:paraId="43745BA4" w14:textId="77777777" w:rsidR="00C34367" w:rsidRDefault="00C34367" w:rsidP="00211C68">
      <w:r>
        <w:t>Inflation has also been added for the following:</w:t>
      </w:r>
    </w:p>
    <w:p w14:paraId="61EC7260" w14:textId="77777777" w:rsidR="00C34367" w:rsidRDefault="00C34367" w:rsidP="00C34367">
      <w:pPr>
        <w:spacing w:after="0"/>
      </w:pPr>
      <w:r>
        <w:t>Water – 5%</w:t>
      </w:r>
    </w:p>
    <w:p w14:paraId="46ECB7DF" w14:textId="77777777" w:rsidR="00C34367" w:rsidRDefault="00C34367" w:rsidP="00C34367">
      <w:pPr>
        <w:spacing w:after="0"/>
      </w:pPr>
      <w:r>
        <w:t>Electricity – 12%</w:t>
      </w:r>
    </w:p>
    <w:p w14:paraId="0256CE8A" w14:textId="77777777" w:rsidR="00C34367" w:rsidRDefault="00C34367" w:rsidP="00C34367">
      <w:pPr>
        <w:spacing w:after="0"/>
      </w:pPr>
      <w:r>
        <w:t>Liability Insurance – 3%</w:t>
      </w:r>
    </w:p>
    <w:p w14:paraId="573E4685" w14:textId="77777777" w:rsidR="00C34367" w:rsidRDefault="00C34367" w:rsidP="00C34367">
      <w:pPr>
        <w:spacing w:after="0"/>
      </w:pPr>
      <w:r>
        <w:t xml:space="preserve">Property Insurance – 5% </w:t>
      </w:r>
    </w:p>
    <w:p w14:paraId="0B24339D" w14:textId="77777777" w:rsidR="00C34367" w:rsidRDefault="00C34367" w:rsidP="00C34367">
      <w:pPr>
        <w:spacing w:after="0"/>
      </w:pPr>
    </w:p>
    <w:p w14:paraId="06DCC99B" w14:textId="77777777" w:rsidR="00C34367" w:rsidRDefault="00C34367" w:rsidP="00211C68">
      <w:r>
        <w:t>I have also brought down the finance package from Gold to Silver.</w:t>
      </w:r>
    </w:p>
    <w:p w14:paraId="5F2F024B" w14:textId="77777777" w:rsidR="00002CF1" w:rsidRDefault="00002CF1" w:rsidP="00211C68">
      <w:r>
        <w:t xml:space="preserve">Split Coding has been </w:t>
      </w:r>
      <w:r w:rsidR="00BA03E8">
        <w:t>increased in order to use up more of the Grant funding</w:t>
      </w:r>
      <w:r>
        <w:t>. This shows some Teacher and Non-teaching staff wages allocated to the grants</w:t>
      </w:r>
      <w:r w:rsidR="000F7B49">
        <w:t xml:space="preserve"> rather than the main budget</w:t>
      </w:r>
      <w:r>
        <w:t>. Percentages and figures are shown under account code R19012. These figures have also been transferred into the relevant grant tabs as expenditure.</w:t>
      </w:r>
    </w:p>
    <w:p w14:paraId="2977DFEC" w14:textId="77777777" w:rsidR="00C34367" w:rsidRDefault="00BA03E8" w:rsidP="000F7B49">
      <w:pPr>
        <w:jc w:val="center"/>
      </w:pPr>
      <w:r w:rsidRPr="00E0536D">
        <w:rPr>
          <w:noProof/>
        </w:rPr>
        <w:drawing>
          <wp:inline distT="0" distB="0" distL="0" distR="0" wp14:anchorId="61F28819" wp14:editId="305C0E8F">
            <wp:extent cx="4276725" cy="19526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1952625"/>
                    </a:xfrm>
                    <a:prstGeom prst="rect">
                      <a:avLst/>
                    </a:prstGeom>
                    <a:noFill/>
                    <a:ln>
                      <a:noFill/>
                    </a:ln>
                  </pic:spPr>
                </pic:pic>
              </a:graphicData>
            </a:graphic>
          </wp:inline>
        </w:drawing>
      </w:r>
    </w:p>
    <w:p w14:paraId="76D6310E" w14:textId="77777777" w:rsidR="00A0756A" w:rsidRPr="00572EF4" w:rsidRDefault="00A0756A" w:rsidP="00A0756A">
      <w:pPr>
        <w:tabs>
          <w:tab w:val="left" w:pos="2130"/>
        </w:tabs>
        <w:rPr>
          <w:b/>
          <w:u w:val="single"/>
        </w:rPr>
      </w:pPr>
      <w:r w:rsidRPr="00572EF4">
        <w:rPr>
          <w:b/>
          <w:u w:val="single"/>
        </w:rPr>
        <w:t xml:space="preserve">Grant Funding </w:t>
      </w:r>
      <w:r w:rsidRPr="00572EF4">
        <w:rPr>
          <w:b/>
        </w:rPr>
        <w:tab/>
      </w:r>
    </w:p>
    <w:p w14:paraId="1224DB80" w14:textId="77777777" w:rsidR="00C92636" w:rsidRDefault="005F4A46" w:rsidP="00211C68">
      <w:r w:rsidRPr="005F4A46">
        <w:t xml:space="preserve">On Susan’s advice, Zoe and I worked through the Grants to see what else we could transfer there to free up the main budget. We needed to reduce the carry forwards on these grants as much as possible – this would be an area that Ofsted look at to ensure we’re using our funding correctly and for those children that have attracted it. Zoe and I have made some headway but there is still room for manoeuvre, any suggestions would be greatly received. </w:t>
      </w:r>
      <w:r>
        <w:t>(We don’t feel we can move any more salaries to the grants).</w:t>
      </w:r>
    </w:p>
    <w:p w14:paraId="2B058941" w14:textId="77777777" w:rsidR="00966A6F" w:rsidRPr="00966A6F" w:rsidRDefault="00966A6F" w:rsidP="00211C68">
      <w:pPr>
        <w:rPr>
          <w:b/>
          <w:u w:val="single"/>
        </w:rPr>
      </w:pPr>
      <w:r w:rsidRPr="00966A6F">
        <w:rPr>
          <w:b/>
          <w:u w:val="single"/>
        </w:rPr>
        <w:t>FSM – GRANT SPENT</w:t>
      </w:r>
      <w:r>
        <w:rPr>
          <w:b/>
          <w:u w:val="single"/>
        </w:rPr>
        <w:t xml:space="preserve"> 20/21</w:t>
      </w:r>
    </w:p>
    <w:p w14:paraId="0E6F4E98" w14:textId="77777777" w:rsidR="005F4A46" w:rsidRDefault="00966A6F" w:rsidP="00211C68">
      <w:r w:rsidRPr="00F14569">
        <w:rPr>
          <w:noProof/>
        </w:rPr>
        <w:drawing>
          <wp:inline distT="0" distB="0" distL="0" distR="0" wp14:anchorId="56A757DE" wp14:editId="6CE2CA45">
            <wp:extent cx="6645910" cy="1663496"/>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5F26D7BC" w14:textId="77777777" w:rsidR="00966A6F" w:rsidRDefault="00966A6F" w:rsidP="00211C68"/>
    <w:p w14:paraId="702F422D" w14:textId="77777777" w:rsidR="00966A6F" w:rsidRDefault="00966A6F" w:rsidP="00211C68"/>
    <w:p w14:paraId="600AB45A" w14:textId="77777777" w:rsidR="00966A6F" w:rsidRPr="00966A6F" w:rsidRDefault="00966A6F" w:rsidP="00211C68">
      <w:pPr>
        <w:rPr>
          <w:b/>
          <w:u w:val="single"/>
        </w:rPr>
      </w:pPr>
      <w:r w:rsidRPr="00966A6F">
        <w:rPr>
          <w:b/>
          <w:u w:val="single"/>
        </w:rPr>
        <w:lastRenderedPageBreak/>
        <w:t>Service Children – GRANT SPENT 20/21</w:t>
      </w:r>
    </w:p>
    <w:p w14:paraId="15B5D237" w14:textId="77777777" w:rsidR="00966A6F" w:rsidRDefault="00966A6F" w:rsidP="00211C68">
      <w:r w:rsidRPr="00B11C3F">
        <w:rPr>
          <w:noProof/>
        </w:rPr>
        <w:drawing>
          <wp:inline distT="0" distB="0" distL="0" distR="0" wp14:anchorId="5376A51D" wp14:editId="09A920AE">
            <wp:extent cx="6645910" cy="166349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7B4E4292" w14:textId="77777777" w:rsidR="00966A6F" w:rsidRPr="00966A6F" w:rsidRDefault="00966A6F" w:rsidP="00211C68">
      <w:pPr>
        <w:rPr>
          <w:b/>
          <w:u w:val="single"/>
        </w:rPr>
      </w:pPr>
      <w:r w:rsidRPr="00966A6F">
        <w:rPr>
          <w:b/>
          <w:u w:val="single"/>
        </w:rPr>
        <w:t xml:space="preserve">Post Looked After Children – SPENDING </w:t>
      </w:r>
      <w:r>
        <w:rPr>
          <w:b/>
          <w:u w:val="single"/>
        </w:rPr>
        <w:t xml:space="preserve">AVAILABLE </w:t>
      </w:r>
    </w:p>
    <w:p w14:paraId="045CDCE5" w14:textId="77777777" w:rsidR="005F4A46" w:rsidRDefault="00966A6F" w:rsidP="00211C68">
      <w:pPr>
        <w:rPr>
          <w:b/>
          <w:u w:val="single"/>
        </w:rPr>
      </w:pPr>
      <w:r w:rsidRPr="00B11C3F">
        <w:rPr>
          <w:noProof/>
        </w:rPr>
        <w:drawing>
          <wp:inline distT="0" distB="0" distL="0" distR="0" wp14:anchorId="38577034" wp14:editId="0D784F30">
            <wp:extent cx="6645910" cy="1663496"/>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7992E86C" w14:textId="77777777" w:rsidR="00966A6F" w:rsidRDefault="00966A6F" w:rsidP="00211C68">
      <w:pPr>
        <w:rPr>
          <w:b/>
          <w:u w:val="single"/>
        </w:rPr>
      </w:pPr>
      <w:r>
        <w:rPr>
          <w:b/>
          <w:u w:val="single"/>
        </w:rPr>
        <w:t xml:space="preserve">PE and Sport – SPENDING AVAILABLE </w:t>
      </w:r>
    </w:p>
    <w:p w14:paraId="13EB7006" w14:textId="77777777" w:rsidR="00966A6F" w:rsidRDefault="00966A6F" w:rsidP="00211C68">
      <w:pPr>
        <w:rPr>
          <w:b/>
          <w:u w:val="single"/>
        </w:rPr>
      </w:pPr>
      <w:r w:rsidRPr="00B11C3F">
        <w:rPr>
          <w:noProof/>
        </w:rPr>
        <w:drawing>
          <wp:inline distT="0" distB="0" distL="0" distR="0" wp14:anchorId="5B82A52D" wp14:editId="3E0786CA">
            <wp:extent cx="6645910" cy="1526217"/>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4A35422A" w14:textId="77777777" w:rsidR="00966A6F" w:rsidRDefault="00966A6F" w:rsidP="00211C68">
      <w:pPr>
        <w:rPr>
          <w:b/>
          <w:u w:val="single"/>
        </w:rPr>
      </w:pPr>
      <w:r>
        <w:rPr>
          <w:b/>
          <w:u w:val="single"/>
        </w:rPr>
        <w:t>UIFSM – GRANT SPENT</w:t>
      </w:r>
    </w:p>
    <w:p w14:paraId="783810A2" w14:textId="77777777" w:rsidR="00966A6F" w:rsidRDefault="00966A6F" w:rsidP="00211C68">
      <w:pPr>
        <w:rPr>
          <w:b/>
          <w:u w:val="single"/>
        </w:rPr>
      </w:pPr>
      <w:r w:rsidRPr="00B11C3F">
        <w:rPr>
          <w:noProof/>
        </w:rPr>
        <w:drawing>
          <wp:inline distT="0" distB="0" distL="0" distR="0" wp14:anchorId="41CACC3F" wp14:editId="1C0A7710">
            <wp:extent cx="6645910" cy="1526217"/>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19E30CB7" w14:textId="77777777" w:rsidR="009F76A2" w:rsidRDefault="00966A6F" w:rsidP="00A0756A">
      <w:r w:rsidRPr="00966A6F">
        <w:t>School’s Finance has advised that following the work that has been done we would be in a position to submit the report, if everyone is in agreement. LCC would perform a High Level check and will send on a report and they may suggest different scenarios of the report are undertaken in order to improve the carry forward and in year positi</w:t>
      </w:r>
      <w:r w:rsidR="000C6BA9">
        <w:t xml:space="preserve">on figures in future years. </w:t>
      </w:r>
    </w:p>
    <w:p w14:paraId="366B97AE" w14:textId="77777777" w:rsidR="009F76A2" w:rsidRPr="00966A6F" w:rsidRDefault="009F76A2" w:rsidP="00A0756A"/>
    <w:p w14:paraId="58A6C7D3" w14:textId="77777777" w:rsidR="009F76A2" w:rsidRPr="00966A6F" w:rsidRDefault="009F76A2" w:rsidP="00A0756A"/>
    <w:p w14:paraId="114CCCC9" w14:textId="77777777" w:rsidR="00A0756A" w:rsidRPr="00C0559D" w:rsidRDefault="00C0559D" w:rsidP="00E32CE7">
      <w:pPr>
        <w:jc w:val="center"/>
        <w:rPr>
          <w:b/>
          <w:u w:val="single"/>
        </w:rPr>
      </w:pPr>
      <w:r w:rsidRPr="00C0559D">
        <w:rPr>
          <w:b/>
          <w:u w:val="single"/>
        </w:rPr>
        <w:lastRenderedPageBreak/>
        <w:t>Summary Page – Income &amp; Expenditure</w:t>
      </w:r>
    </w:p>
    <w:p w14:paraId="4A58FA69" w14:textId="77777777" w:rsidR="00C0559D" w:rsidRDefault="0078043D" w:rsidP="0078043D">
      <w:pPr>
        <w:jc w:val="center"/>
      </w:pPr>
      <w:r w:rsidRPr="005C0625">
        <w:rPr>
          <w:noProof/>
        </w:rPr>
        <w:drawing>
          <wp:inline distT="0" distB="0" distL="0" distR="0" wp14:anchorId="5886630C" wp14:editId="3692B314">
            <wp:extent cx="5731510" cy="8586819"/>
            <wp:effectExtent l="0" t="0" r="254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586819"/>
                    </a:xfrm>
                    <a:prstGeom prst="rect">
                      <a:avLst/>
                    </a:prstGeom>
                    <a:noFill/>
                    <a:ln>
                      <a:noFill/>
                    </a:ln>
                  </pic:spPr>
                </pic:pic>
              </a:graphicData>
            </a:graphic>
          </wp:inline>
        </w:drawing>
      </w:r>
    </w:p>
    <w:p w14:paraId="528B5B3F" w14:textId="77777777" w:rsidR="00C0559D" w:rsidRDefault="00C92636" w:rsidP="0078043D">
      <w:pPr>
        <w:tabs>
          <w:tab w:val="left" w:pos="6780"/>
        </w:tabs>
      </w:pPr>
      <w:r>
        <w:t>*The income from catering (I09) is actually Cabin Club.</w:t>
      </w:r>
      <w:r w:rsidR="0078043D">
        <w:t xml:space="preserve"> This will take a hit this year due to COVID-19 and being unable to open for part/majority of the year. There will be no provision expenses (food/toys) but LJ’s Playworker wage is still being paid. </w:t>
      </w:r>
    </w:p>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8AF"/>
    <w:rsid w:val="00002CF1"/>
    <w:rsid w:val="00036127"/>
    <w:rsid w:val="000421F4"/>
    <w:rsid w:val="000B0A5F"/>
    <w:rsid w:val="000C6BA9"/>
    <w:rsid w:val="000F7B49"/>
    <w:rsid w:val="001E59DA"/>
    <w:rsid w:val="00207A35"/>
    <w:rsid w:val="00211C68"/>
    <w:rsid w:val="00237644"/>
    <w:rsid w:val="00281FEE"/>
    <w:rsid w:val="002915B8"/>
    <w:rsid w:val="0037290B"/>
    <w:rsid w:val="00572EF4"/>
    <w:rsid w:val="005F4A46"/>
    <w:rsid w:val="0061566D"/>
    <w:rsid w:val="006F3B59"/>
    <w:rsid w:val="0078043D"/>
    <w:rsid w:val="007A4221"/>
    <w:rsid w:val="007D12CD"/>
    <w:rsid w:val="00883479"/>
    <w:rsid w:val="008D34BD"/>
    <w:rsid w:val="008F29BE"/>
    <w:rsid w:val="00905587"/>
    <w:rsid w:val="00947E3A"/>
    <w:rsid w:val="00966A6F"/>
    <w:rsid w:val="009C0EF2"/>
    <w:rsid w:val="009C4039"/>
    <w:rsid w:val="009F76A2"/>
    <w:rsid w:val="00A04A87"/>
    <w:rsid w:val="00A0756A"/>
    <w:rsid w:val="00A477EB"/>
    <w:rsid w:val="00A71B2F"/>
    <w:rsid w:val="00B851B4"/>
    <w:rsid w:val="00BA03E8"/>
    <w:rsid w:val="00C0559D"/>
    <w:rsid w:val="00C13615"/>
    <w:rsid w:val="00C34367"/>
    <w:rsid w:val="00C536BB"/>
    <w:rsid w:val="00C92636"/>
    <w:rsid w:val="00E32CE7"/>
    <w:rsid w:val="00E44FDE"/>
    <w:rsid w:val="00EF4EED"/>
    <w:rsid w:val="00F8266C"/>
    <w:rsid w:val="00F84F3D"/>
    <w:rsid w:val="00FD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68FD"/>
  <w15:docId w15:val="{E3DFB369-6454-4A34-AED0-55DBD440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susan marris</cp:lastModifiedBy>
  <cp:revision>2</cp:revision>
  <dcterms:created xsi:type="dcterms:W3CDTF">2020-05-20T13:08:00Z</dcterms:created>
  <dcterms:modified xsi:type="dcterms:W3CDTF">2020-05-20T13:08:00Z</dcterms:modified>
</cp:coreProperties>
</file>