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8611"/>
      </w:tblGrid>
      <w:tr w:rsidR="000151ED" w:rsidRPr="000151ED" w14:paraId="26F1427F" w14:textId="77777777" w:rsidTr="007D0C88">
        <w:trPr>
          <w:cantSplit/>
        </w:trPr>
        <w:tc>
          <w:tcPr>
            <w:tcW w:w="5000" w:type="pct"/>
            <w:gridSpan w:val="2"/>
            <w:shd w:val="clear" w:color="000000" w:fill="D9E2F3"/>
            <w:vAlign w:val="center"/>
            <w:hideMark/>
          </w:tcPr>
          <w:p w14:paraId="30CC4148" w14:textId="77777777" w:rsidR="000151ED" w:rsidRPr="000151ED" w:rsidRDefault="000151ED" w:rsidP="00252C35">
            <w:pPr>
              <w:spacing w:before="40" w:after="40" w:line="240" w:lineRule="auto"/>
              <w:rPr>
                <w:rFonts w:eastAsia="Times New Roman" w:cs="Calibri"/>
                <w:b/>
                <w:bCs/>
                <w:color w:val="000000"/>
                <w:sz w:val="24"/>
                <w:szCs w:val="24"/>
                <w:lang w:eastAsia="en-GB"/>
              </w:rPr>
            </w:pPr>
            <w:bookmarkStart w:id="0" w:name="RANGE!A1"/>
            <w:bookmarkStart w:id="1" w:name="_GoBack"/>
            <w:bookmarkEnd w:id="1"/>
            <w:r w:rsidRPr="000151ED">
              <w:rPr>
                <w:rFonts w:eastAsia="Times New Roman" w:cs="Calibri"/>
                <w:b/>
                <w:bCs/>
                <w:sz w:val="24"/>
                <w:szCs w:val="24"/>
                <w:lang w:eastAsia="en-GB"/>
              </w:rPr>
              <w:t>Governing board effectiveness</w:t>
            </w:r>
            <w:bookmarkEnd w:id="0"/>
          </w:p>
        </w:tc>
      </w:tr>
      <w:tr w:rsidR="000151ED" w:rsidRPr="000151ED" w14:paraId="1CFE1DE8" w14:textId="77777777" w:rsidTr="007D0C88">
        <w:trPr>
          <w:cantSplit/>
        </w:trPr>
        <w:tc>
          <w:tcPr>
            <w:tcW w:w="5000" w:type="pct"/>
            <w:gridSpan w:val="2"/>
            <w:shd w:val="clear" w:color="000000" w:fill="D9E2F3"/>
            <w:vAlign w:val="center"/>
            <w:hideMark/>
          </w:tcPr>
          <w:p w14:paraId="1090C5BA" w14:textId="77777777" w:rsidR="000151ED" w:rsidRPr="000151ED" w:rsidRDefault="000151ED" w:rsidP="00252C35">
            <w:pPr>
              <w:spacing w:before="40" w:after="40" w:line="240" w:lineRule="auto"/>
              <w:rPr>
                <w:rFonts w:eastAsia="Times New Roman" w:cs="Calibri"/>
                <w:b/>
                <w:bCs/>
                <w:color w:val="000000"/>
                <w:lang w:eastAsia="en-GB"/>
              </w:rPr>
            </w:pPr>
            <w:r w:rsidRPr="000151ED">
              <w:rPr>
                <w:rFonts w:eastAsia="Times New Roman" w:cs="Calibri"/>
                <w:b/>
                <w:bCs/>
                <w:lang w:eastAsia="en-GB"/>
              </w:rPr>
              <w:t>Right skills: Do we have the right skills on the governing board?</w:t>
            </w:r>
          </w:p>
        </w:tc>
      </w:tr>
      <w:tr w:rsidR="00A357EB" w:rsidRPr="000151ED" w14:paraId="2ABF9F36" w14:textId="77777777" w:rsidTr="00A357EB">
        <w:trPr>
          <w:cantSplit/>
        </w:trPr>
        <w:tc>
          <w:tcPr>
            <w:tcW w:w="868" w:type="pct"/>
            <w:vMerge w:val="restart"/>
            <w:shd w:val="clear" w:color="auto" w:fill="auto"/>
            <w:vAlign w:val="center"/>
            <w:hideMark/>
          </w:tcPr>
          <w:p w14:paraId="5BCDFCA2" w14:textId="77777777" w:rsidR="000151ED" w:rsidRPr="000151ED" w:rsidRDefault="000151ED" w:rsidP="00252C35">
            <w:pPr>
              <w:spacing w:before="40" w:after="40" w:line="240" w:lineRule="auto"/>
              <w:rPr>
                <w:rFonts w:eastAsia="Times New Roman" w:cs="Calibri"/>
                <w:b/>
                <w:bCs/>
                <w:color w:val="0070C0"/>
                <w:lang w:eastAsia="en-GB"/>
              </w:rPr>
            </w:pPr>
            <w:bookmarkStart w:id="2" w:name="RANGE!A3"/>
            <w:bookmarkStart w:id="3" w:name="_Hlk509675700" w:colFirst="1" w:colLast="1"/>
            <w:r w:rsidRPr="000151ED">
              <w:rPr>
                <w:rFonts w:eastAsia="Times New Roman" w:cs="Calibri"/>
                <w:b/>
                <w:bCs/>
                <w:color w:val="0070C0"/>
                <w:lang w:eastAsia="en-GB"/>
              </w:rPr>
              <w:t>Competency Framework area</w:t>
            </w:r>
            <w:bookmarkEnd w:id="2"/>
          </w:p>
        </w:tc>
        <w:tc>
          <w:tcPr>
            <w:tcW w:w="4132" w:type="pct"/>
            <w:shd w:val="clear" w:color="auto" w:fill="auto"/>
            <w:vAlign w:val="center"/>
            <w:hideMark/>
          </w:tcPr>
          <w:p w14:paraId="0861CB44"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5. Structures Roles and responsibilities</w:t>
            </w:r>
          </w:p>
        </w:tc>
      </w:tr>
      <w:tr w:rsidR="00A357EB" w:rsidRPr="000151ED" w14:paraId="5B84C0C0" w14:textId="77777777" w:rsidTr="00A357EB">
        <w:trPr>
          <w:cantSplit/>
        </w:trPr>
        <w:tc>
          <w:tcPr>
            <w:tcW w:w="868" w:type="pct"/>
            <w:vMerge/>
            <w:vAlign w:val="center"/>
            <w:hideMark/>
          </w:tcPr>
          <w:p w14:paraId="144B943D" w14:textId="77777777" w:rsidR="000151ED" w:rsidRPr="000151ED" w:rsidRDefault="000151ED" w:rsidP="00252C35">
            <w:pPr>
              <w:spacing w:before="40" w:after="40" w:line="240" w:lineRule="auto"/>
              <w:rPr>
                <w:rFonts w:eastAsia="Times New Roman" w:cs="Calibri"/>
                <w:b/>
                <w:bCs/>
                <w:color w:val="0070C0"/>
                <w:lang w:eastAsia="en-GB"/>
              </w:rPr>
            </w:pPr>
          </w:p>
        </w:tc>
        <w:tc>
          <w:tcPr>
            <w:tcW w:w="4132" w:type="pct"/>
            <w:shd w:val="clear" w:color="auto" w:fill="auto"/>
            <w:vAlign w:val="center"/>
            <w:hideMark/>
          </w:tcPr>
          <w:p w14:paraId="3282B5C9"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7: evaluation Managing review and self-development</w:t>
            </w:r>
          </w:p>
        </w:tc>
      </w:tr>
      <w:tr w:rsidR="00A357EB" w:rsidRPr="000151ED" w14:paraId="00B98F8E" w14:textId="77777777" w:rsidTr="00A357EB">
        <w:trPr>
          <w:cantSplit/>
        </w:trPr>
        <w:tc>
          <w:tcPr>
            <w:tcW w:w="868" w:type="pct"/>
            <w:shd w:val="clear" w:color="auto" w:fill="auto"/>
            <w:vAlign w:val="center"/>
            <w:hideMark/>
          </w:tcPr>
          <w:p w14:paraId="0EE372B3"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46B3F48D"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1. Have we completed a skills audit which informs the governor specification we use as the basis of governor appointment and interview?</w:t>
            </w:r>
          </w:p>
        </w:tc>
      </w:tr>
      <w:bookmarkEnd w:id="3"/>
      <w:tr w:rsidR="000151ED" w:rsidRPr="000151ED" w14:paraId="4401A112" w14:textId="77777777" w:rsidTr="007D0C88">
        <w:trPr>
          <w:cantSplit/>
        </w:trPr>
        <w:tc>
          <w:tcPr>
            <w:tcW w:w="5000" w:type="pct"/>
            <w:gridSpan w:val="2"/>
            <w:shd w:val="clear" w:color="auto" w:fill="auto"/>
            <w:vAlign w:val="center"/>
            <w:hideMark/>
          </w:tcPr>
          <w:p w14:paraId="69C4F541"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A Skills Audit has been completed 18 months previously. The audit had not been fully analysed.</w:t>
            </w:r>
          </w:p>
        </w:tc>
      </w:tr>
      <w:tr w:rsidR="000151ED" w:rsidRPr="000151ED" w14:paraId="76884197" w14:textId="77777777" w:rsidTr="007D0C88">
        <w:trPr>
          <w:cantSplit/>
        </w:trPr>
        <w:tc>
          <w:tcPr>
            <w:tcW w:w="5000" w:type="pct"/>
            <w:gridSpan w:val="2"/>
            <w:shd w:val="clear" w:color="auto" w:fill="auto"/>
            <w:vAlign w:val="center"/>
            <w:hideMark/>
          </w:tcPr>
          <w:p w14:paraId="0D8D0868"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b)      NLG advised that the results should also be used for recruitment of new governors and for making sure that governors current skills are best matched to key roles on the FGB. It was noted that the parent election letter could be amended to include required skills if needed.</w:t>
            </w:r>
          </w:p>
        </w:tc>
      </w:tr>
      <w:tr w:rsidR="002B519F" w:rsidRPr="000151ED" w14:paraId="0DB40E18" w14:textId="77777777" w:rsidTr="002B519F">
        <w:trPr>
          <w:cantSplit/>
        </w:trPr>
        <w:tc>
          <w:tcPr>
            <w:tcW w:w="5000" w:type="pct"/>
            <w:gridSpan w:val="2"/>
            <w:shd w:val="clear" w:color="000000" w:fill="D9E2F3"/>
            <w:vAlign w:val="center"/>
            <w:hideMark/>
          </w:tcPr>
          <w:p w14:paraId="65551FDB" w14:textId="02710662" w:rsidR="002B519F" w:rsidRPr="000151ED" w:rsidRDefault="002B519F" w:rsidP="00252C35">
            <w:pPr>
              <w:spacing w:before="40" w:after="40" w:line="240" w:lineRule="auto"/>
              <w:rPr>
                <w:rFonts w:eastAsia="Times New Roman" w:cs="Calibri"/>
                <w:b/>
                <w:bCs/>
                <w:color w:val="000000"/>
                <w:lang w:eastAsia="en-GB"/>
              </w:rPr>
            </w:pPr>
            <w:r w:rsidRPr="000151ED">
              <w:rPr>
                <w:rFonts w:eastAsia="Times New Roman" w:cs="Calibri"/>
                <w:b/>
                <w:bCs/>
                <w:lang w:eastAsia="en-GB"/>
              </w:rPr>
              <w:t>Effectiveness: Are we as effective as we could be?</w:t>
            </w:r>
          </w:p>
        </w:tc>
      </w:tr>
      <w:tr w:rsidR="00A357EB" w:rsidRPr="000151ED" w14:paraId="661B195C" w14:textId="77777777" w:rsidTr="00A357EB">
        <w:trPr>
          <w:cantSplit/>
        </w:trPr>
        <w:tc>
          <w:tcPr>
            <w:tcW w:w="868" w:type="pct"/>
            <w:vMerge w:val="restart"/>
            <w:shd w:val="clear" w:color="auto" w:fill="auto"/>
            <w:vAlign w:val="center"/>
            <w:hideMark/>
          </w:tcPr>
          <w:p w14:paraId="4F8D7A05"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018F00B7"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2: strategic leadership, Setting direction</w:t>
            </w:r>
          </w:p>
        </w:tc>
      </w:tr>
      <w:tr w:rsidR="00A357EB" w:rsidRPr="000151ED" w14:paraId="38177DC1" w14:textId="77777777" w:rsidTr="00A357EB">
        <w:trPr>
          <w:cantSplit/>
        </w:trPr>
        <w:tc>
          <w:tcPr>
            <w:tcW w:w="868" w:type="pct"/>
            <w:vMerge/>
            <w:vAlign w:val="center"/>
            <w:hideMark/>
          </w:tcPr>
          <w:p w14:paraId="38A8D70F" w14:textId="77777777" w:rsidR="000151ED" w:rsidRPr="000151ED" w:rsidRDefault="000151ED" w:rsidP="00252C35">
            <w:pPr>
              <w:spacing w:before="40" w:after="40" w:line="240" w:lineRule="auto"/>
              <w:rPr>
                <w:rFonts w:eastAsia="Times New Roman" w:cs="Calibri"/>
                <w:b/>
                <w:bCs/>
                <w:color w:val="0070C0"/>
                <w:lang w:eastAsia="en-GB"/>
              </w:rPr>
            </w:pPr>
          </w:p>
        </w:tc>
        <w:tc>
          <w:tcPr>
            <w:tcW w:w="4132" w:type="pct"/>
            <w:shd w:val="clear" w:color="auto" w:fill="auto"/>
            <w:vAlign w:val="center"/>
            <w:hideMark/>
          </w:tcPr>
          <w:p w14:paraId="404F2A53"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7: evaluation, Managing review and self-development</w:t>
            </w:r>
          </w:p>
        </w:tc>
      </w:tr>
      <w:tr w:rsidR="00A357EB" w:rsidRPr="000151ED" w14:paraId="2BB7E11D" w14:textId="77777777" w:rsidTr="00A357EB">
        <w:trPr>
          <w:cantSplit/>
        </w:trPr>
        <w:tc>
          <w:tcPr>
            <w:tcW w:w="868" w:type="pct"/>
            <w:shd w:val="clear" w:color="auto" w:fill="auto"/>
            <w:vAlign w:val="center"/>
            <w:hideMark/>
          </w:tcPr>
          <w:p w14:paraId="78403984"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52EB6614"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2. How well do we understand our roles and responsibilities, including what it means to be strategic?</w:t>
            </w:r>
          </w:p>
        </w:tc>
      </w:tr>
      <w:tr w:rsidR="000151ED" w:rsidRPr="000151ED" w14:paraId="6CFBD8D1" w14:textId="77777777" w:rsidTr="007D0C88">
        <w:trPr>
          <w:cantSplit/>
        </w:trPr>
        <w:tc>
          <w:tcPr>
            <w:tcW w:w="5000" w:type="pct"/>
            <w:gridSpan w:val="2"/>
            <w:shd w:val="clear" w:color="auto" w:fill="auto"/>
            <w:vAlign w:val="center"/>
            <w:hideMark/>
          </w:tcPr>
          <w:p w14:paraId="4843D2D4"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      NLG advised that the 3 Cores Roles of governance can serve as a reminder as to why we are appointed as governors, if they are included at top of agendas for example. The governors did not have a meaningful induction process on appointment.</w:t>
            </w:r>
          </w:p>
        </w:tc>
      </w:tr>
      <w:tr w:rsidR="00A357EB" w:rsidRPr="000151ED" w14:paraId="33B9D47D" w14:textId="77777777" w:rsidTr="00A357EB">
        <w:trPr>
          <w:cantSplit/>
        </w:trPr>
        <w:tc>
          <w:tcPr>
            <w:tcW w:w="868" w:type="pct"/>
            <w:vMerge w:val="restart"/>
            <w:shd w:val="clear" w:color="auto" w:fill="auto"/>
            <w:vAlign w:val="center"/>
            <w:hideMark/>
          </w:tcPr>
          <w:p w14:paraId="14B9C6E9"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36108B39"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4: people Building an effective team</w:t>
            </w:r>
          </w:p>
        </w:tc>
      </w:tr>
      <w:tr w:rsidR="00A357EB" w:rsidRPr="000151ED" w14:paraId="180D1495" w14:textId="77777777" w:rsidTr="00A357EB">
        <w:trPr>
          <w:cantSplit/>
        </w:trPr>
        <w:tc>
          <w:tcPr>
            <w:tcW w:w="868" w:type="pct"/>
            <w:vMerge/>
            <w:vAlign w:val="center"/>
            <w:hideMark/>
          </w:tcPr>
          <w:p w14:paraId="7B197D86" w14:textId="77777777" w:rsidR="000151ED" w:rsidRPr="000151ED" w:rsidRDefault="000151ED" w:rsidP="00252C35">
            <w:pPr>
              <w:spacing w:before="40" w:after="40" w:line="240" w:lineRule="auto"/>
              <w:rPr>
                <w:rFonts w:eastAsia="Times New Roman" w:cs="Calibri"/>
                <w:b/>
                <w:bCs/>
                <w:color w:val="0070C0"/>
                <w:lang w:eastAsia="en-GB"/>
              </w:rPr>
            </w:pPr>
          </w:p>
        </w:tc>
        <w:tc>
          <w:tcPr>
            <w:tcW w:w="4132" w:type="pct"/>
            <w:shd w:val="clear" w:color="auto" w:fill="auto"/>
            <w:vAlign w:val="center"/>
            <w:hideMark/>
          </w:tcPr>
          <w:p w14:paraId="1BF16DC6"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7: evaluation Managing review and self-development</w:t>
            </w:r>
          </w:p>
        </w:tc>
      </w:tr>
      <w:tr w:rsidR="00A357EB" w:rsidRPr="000151ED" w14:paraId="664D21DF" w14:textId="77777777" w:rsidTr="00A357EB">
        <w:trPr>
          <w:cantSplit/>
        </w:trPr>
        <w:tc>
          <w:tcPr>
            <w:tcW w:w="868" w:type="pct"/>
            <w:shd w:val="clear" w:color="auto" w:fill="auto"/>
            <w:vAlign w:val="center"/>
            <w:hideMark/>
          </w:tcPr>
          <w:p w14:paraId="48DB4ED4"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206BE56C"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3. Do we have a professional clerk who provides legal advice and oversees the governing board’s induction and development needs?</w:t>
            </w:r>
          </w:p>
        </w:tc>
      </w:tr>
      <w:tr w:rsidR="000151ED" w:rsidRPr="000151ED" w14:paraId="3CAC921C" w14:textId="77777777" w:rsidTr="007D0C88">
        <w:trPr>
          <w:cantSplit/>
        </w:trPr>
        <w:tc>
          <w:tcPr>
            <w:tcW w:w="5000" w:type="pct"/>
            <w:gridSpan w:val="2"/>
            <w:shd w:val="clear" w:color="auto" w:fill="auto"/>
            <w:vAlign w:val="center"/>
            <w:hideMark/>
          </w:tcPr>
          <w:p w14:paraId="38194659"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      The school was presently looking for a new clerk. The importance of making sure challenge (questions) in the minutes was discussed and it was agreed that this was not always accurate as they felt they did ask questions. NLG advised that it was important that governors ensured that minutes were accurate when they reviewed them at the subsequent meeting.</w:t>
            </w:r>
          </w:p>
        </w:tc>
      </w:tr>
      <w:tr w:rsidR="000151ED" w:rsidRPr="000151ED" w14:paraId="6EAEA105" w14:textId="77777777" w:rsidTr="007D0C88">
        <w:trPr>
          <w:cantSplit/>
        </w:trPr>
        <w:tc>
          <w:tcPr>
            <w:tcW w:w="5000" w:type="pct"/>
            <w:gridSpan w:val="2"/>
            <w:shd w:val="clear" w:color="auto" w:fill="auto"/>
            <w:vAlign w:val="center"/>
            <w:hideMark/>
          </w:tcPr>
          <w:p w14:paraId="436E047A"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b)</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LCC Governor clerking service was being used for the next meeting and it was expected that the governors could learn from those minutes.</w:t>
            </w:r>
          </w:p>
        </w:tc>
      </w:tr>
      <w:tr w:rsidR="00A357EB" w:rsidRPr="000151ED" w14:paraId="72ED7FAC" w14:textId="77777777" w:rsidTr="00A357EB">
        <w:trPr>
          <w:cantSplit/>
        </w:trPr>
        <w:tc>
          <w:tcPr>
            <w:tcW w:w="868" w:type="pct"/>
            <w:vMerge w:val="restart"/>
            <w:shd w:val="clear" w:color="auto" w:fill="auto"/>
            <w:vAlign w:val="center"/>
            <w:hideMark/>
          </w:tcPr>
          <w:p w14:paraId="3C6441D1"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6D3DB249"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5. Structures - Roles and responsibilities</w:t>
            </w:r>
          </w:p>
        </w:tc>
      </w:tr>
      <w:tr w:rsidR="00A357EB" w:rsidRPr="000151ED" w14:paraId="1E1F63AB" w14:textId="77777777" w:rsidTr="00A357EB">
        <w:trPr>
          <w:cantSplit/>
        </w:trPr>
        <w:tc>
          <w:tcPr>
            <w:tcW w:w="868" w:type="pct"/>
            <w:vMerge/>
            <w:vAlign w:val="center"/>
            <w:hideMark/>
          </w:tcPr>
          <w:p w14:paraId="1C47CBB8" w14:textId="77777777" w:rsidR="000151ED" w:rsidRPr="000151ED" w:rsidRDefault="000151ED" w:rsidP="00252C35">
            <w:pPr>
              <w:spacing w:before="40" w:after="40" w:line="240" w:lineRule="auto"/>
              <w:rPr>
                <w:rFonts w:eastAsia="Times New Roman" w:cs="Calibri"/>
                <w:b/>
                <w:bCs/>
                <w:color w:val="0070C0"/>
                <w:lang w:eastAsia="en-GB"/>
              </w:rPr>
            </w:pPr>
          </w:p>
        </w:tc>
        <w:tc>
          <w:tcPr>
            <w:tcW w:w="4132" w:type="pct"/>
            <w:shd w:val="clear" w:color="auto" w:fill="auto"/>
            <w:vAlign w:val="center"/>
            <w:hideMark/>
          </w:tcPr>
          <w:p w14:paraId="095F0A6B"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7: evaluation - Managing review and self-development</w:t>
            </w:r>
          </w:p>
        </w:tc>
      </w:tr>
      <w:tr w:rsidR="00A357EB" w:rsidRPr="000151ED" w14:paraId="4804D9BC" w14:textId="77777777" w:rsidTr="00A357EB">
        <w:trPr>
          <w:cantSplit/>
        </w:trPr>
        <w:tc>
          <w:tcPr>
            <w:tcW w:w="868" w:type="pct"/>
            <w:shd w:val="clear" w:color="auto" w:fill="auto"/>
            <w:vAlign w:val="center"/>
            <w:hideMark/>
          </w:tcPr>
          <w:p w14:paraId="353F64D3"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5C0BB3FD"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4. Is the size, composition and committee structure of our governing board conducive to effective working?</w:t>
            </w:r>
          </w:p>
        </w:tc>
      </w:tr>
      <w:tr w:rsidR="000151ED" w:rsidRPr="000151ED" w14:paraId="178A37C2" w14:textId="77777777" w:rsidTr="007D0C88">
        <w:trPr>
          <w:cantSplit/>
        </w:trPr>
        <w:tc>
          <w:tcPr>
            <w:tcW w:w="5000" w:type="pct"/>
            <w:gridSpan w:val="2"/>
            <w:shd w:val="clear" w:color="auto" w:fill="auto"/>
            <w:vAlign w:val="center"/>
            <w:hideMark/>
          </w:tcPr>
          <w:p w14:paraId="7D21DF8E"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The governors stated that they were happy with the Circle Model of Governance but struggled with making sure the agendas included what was needed and when.</w:t>
            </w:r>
          </w:p>
        </w:tc>
      </w:tr>
      <w:tr w:rsidR="000151ED" w:rsidRPr="000151ED" w14:paraId="3F7C371E" w14:textId="77777777" w:rsidTr="007D0C88">
        <w:trPr>
          <w:cantSplit/>
        </w:trPr>
        <w:tc>
          <w:tcPr>
            <w:tcW w:w="5000" w:type="pct"/>
            <w:gridSpan w:val="2"/>
            <w:shd w:val="clear" w:color="auto" w:fill="auto"/>
            <w:vAlign w:val="center"/>
            <w:hideMark/>
          </w:tcPr>
          <w:p w14:paraId="2C89D9FB"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b)</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There was a particular concern about how data was reported, and it was discussed if the HTs reports were so detailed that they did not allow for questions. NLG stated that it the governors could consider a HT dashboard type report with the narrative in a separate document with the aim of allowing governors to ask questions</w:t>
            </w:r>
          </w:p>
        </w:tc>
      </w:tr>
      <w:tr w:rsidR="000151ED" w:rsidRPr="000151ED" w14:paraId="1A494418" w14:textId="77777777" w:rsidTr="007D0C88">
        <w:trPr>
          <w:cantSplit/>
        </w:trPr>
        <w:tc>
          <w:tcPr>
            <w:tcW w:w="5000" w:type="pct"/>
            <w:gridSpan w:val="2"/>
            <w:shd w:val="clear" w:color="auto" w:fill="auto"/>
            <w:vAlign w:val="center"/>
            <w:hideMark/>
          </w:tcPr>
          <w:p w14:paraId="1B5B57F0"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c)</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NLG advised that governors should be seeing in year data for all year groups as well as end of year data for Y2 and Y6 and that there should be a comparison between those pupils in receipt of additional funds and those not in receipt of additional funds and where possible a comparison to National data, but this should only be taken from the data the SLT already used.</w:t>
            </w:r>
          </w:p>
        </w:tc>
      </w:tr>
      <w:tr w:rsidR="00A357EB" w:rsidRPr="000151ED" w14:paraId="35E3D3AA" w14:textId="77777777" w:rsidTr="00A357EB">
        <w:trPr>
          <w:cantSplit/>
        </w:trPr>
        <w:tc>
          <w:tcPr>
            <w:tcW w:w="868" w:type="pct"/>
            <w:shd w:val="clear" w:color="auto" w:fill="auto"/>
            <w:vAlign w:val="center"/>
            <w:hideMark/>
          </w:tcPr>
          <w:p w14:paraId="07C5FF26"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51DA11A5"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Part 2: Strategic leadership - Setting direction</w:t>
            </w:r>
          </w:p>
        </w:tc>
      </w:tr>
      <w:tr w:rsidR="00A357EB" w:rsidRPr="000151ED" w14:paraId="5633329B" w14:textId="77777777" w:rsidTr="00A357EB">
        <w:trPr>
          <w:cantSplit/>
        </w:trPr>
        <w:tc>
          <w:tcPr>
            <w:tcW w:w="868" w:type="pct"/>
            <w:shd w:val="clear" w:color="auto" w:fill="auto"/>
            <w:vAlign w:val="center"/>
            <w:hideMark/>
          </w:tcPr>
          <w:p w14:paraId="003BE9BE"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lastRenderedPageBreak/>
              <w:t>Question</w:t>
            </w:r>
          </w:p>
        </w:tc>
        <w:tc>
          <w:tcPr>
            <w:tcW w:w="4132" w:type="pct"/>
            <w:shd w:val="clear" w:color="auto" w:fill="auto"/>
            <w:vAlign w:val="center"/>
            <w:hideMark/>
          </w:tcPr>
          <w:p w14:paraId="1582CE5B"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5. How do we make use of good practice from across the country?</w:t>
            </w:r>
          </w:p>
        </w:tc>
      </w:tr>
      <w:tr w:rsidR="000151ED" w:rsidRPr="000151ED" w14:paraId="198959CF" w14:textId="77777777" w:rsidTr="007D0C88">
        <w:trPr>
          <w:cantSplit/>
        </w:trPr>
        <w:tc>
          <w:tcPr>
            <w:tcW w:w="5000" w:type="pct"/>
            <w:gridSpan w:val="2"/>
            <w:shd w:val="clear" w:color="auto" w:fill="auto"/>
            <w:vAlign w:val="center"/>
            <w:hideMark/>
          </w:tcPr>
          <w:p w14:paraId="05293956"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NLG advised LCC Governor partnership meetings were a good source of training and the information could be shared with the rest of the FGB (3 meetings per year (Autumn, Spring Summer), it was noted that the Chair had been attending meetings. The school had also been notified of Kyra Governor Forums and intended to take up this offer from the Summer term. The governors had also accessed training via their peer review group and the DBE.</w:t>
            </w:r>
          </w:p>
        </w:tc>
      </w:tr>
      <w:tr w:rsidR="000151ED" w:rsidRPr="000151ED" w14:paraId="51859BC9" w14:textId="77777777" w:rsidTr="007D0C88">
        <w:trPr>
          <w:cantSplit/>
        </w:trPr>
        <w:tc>
          <w:tcPr>
            <w:tcW w:w="5000" w:type="pct"/>
            <w:gridSpan w:val="2"/>
            <w:shd w:val="clear" w:color="000000" w:fill="D9E2F3"/>
            <w:vAlign w:val="center"/>
            <w:hideMark/>
          </w:tcPr>
          <w:p w14:paraId="45470B34" w14:textId="77777777" w:rsidR="000151ED" w:rsidRPr="000151ED" w:rsidRDefault="000151ED" w:rsidP="00252C35">
            <w:pPr>
              <w:spacing w:before="40" w:after="40" w:line="240" w:lineRule="auto"/>
              <w:rPr>
                <w:rFonts w:eastAsia="Times New Roman" w:cs="Calibri"/>
                <w:b/>
                <w:bCs/>
                <w:color w:val="000000"/>
                <w:lang w:eastAsia="en-GB"/>
              </w:rPr>
            </w:pPr>
            <w:r w:rsidRPr="000151ED">
              <w:rPr>
                <w:rFonts w:eastAsia="Times New Roman" w:cs="Calibri"/>
                <w:b/>
                <w:bCs/>
                <w:lang w:eastAsia="en-GB"/>
              </w:rPr>
              <w:t>Role of the chair: Does our chair show strong and effective leadership?</w:t>
            </w:r>
          </w:p>
        </w:tc>
      </w:tr>
      <w:tr w:rsidR="00A357EB" w:rsidRPr="000151ED" w14:paraId="2F3B50C3" w14:textId="77777777" w:rsidTr="00A357EB">
        <w:trPr>
          <w:cantSplit/>
        </w:trPr>
        <w:tc>
          <w:tcPr>
            <w:tcW w:w="868" w:type="pct"/>
            <w:vMerge w:val="restart"/>
            <w:shd w:val="clear" w:color="auto" w:fill="auto"/>
            <w:vAlign w:val="center"/>
            <w:hideMark/>
          </w:tcPr>
          <w:p w14:paraId="0DB65C51"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noWrap/>
            <w:vAlign w:val="center"/>
            <w:hideMark/>
          </w:tcPr>
          <w:p w14:paraId="2800514A"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 xml:space="preserve">Section 4: people - Building an effective team </w:t>
            </w:r>
          </w:p>
        </w:tc>
      </w:tr>
      <w:tr w:rsidR="00A357EB" w:rsidRPr="000151ED" w14:paraId="54776522" w14:textId="77777777" w:rsidTr="00A357EB">
        <w:trPr>
          <w:cantSplit/>
        </w:trPr>
        <w:tc>
          <w:tcPr>
            <w:tcW w:w="868" w:type="pct"/>
            <w:vMerge/>
            <w:vAlign w:val="center"/>
            <w:hideMark/>
          </w:tcPr>
          <w:p w14:paraId="11960A41" w14:textId="77777777" w:rsidR="000151ED" w:rsidRPr="000151ED" w:rsidRDefault="000151ED" w:rsidP="00252C35">
            <w:pPr>
              <w:spacing w:before="40" w:after="40" w:line="240" w:lineRule="auto"/>
              <w:rPr>
                <w:rFonts w:eastAsia="Times New Roman" w:cs="Calibri"/>
                <w:b/>
                <w:bCs/>
                <w:color w:val="0070C0"/>
                <w:lang w:eastAsia="en-GB"/>
              </w:rPr>
            </w:pPr>
          </w:p>
        </w:tc>
        <w:tc>
          <w:tcPr>
            <w:tcW w:w="4132" w:type="pct"/>
            <w:shd w:val="clear" w:color="auto" w:fill="auto"/>
            <w:noWrap/>
            <w:vAlign w:val="bottom"/>
            <w:hideMark/>
          </w:tcPr>
          <w:p w14:paraId="4414290B"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5. Structures - Roles and responsibilities</w:t>
            </w:r>
          </w:p>
        </w:tc>
      </w:tr>
      <w:tr w:rsidR="00A357EB" w:rsidRPr="000151ED" w14:paraId="74DCA497" w14:textId="77777777" w:rsidTr="00A357EB">
        <w:trPr>
          <w:cantSplit/>
        </w:trPr>
        <w:tc>
          <w:tcPr>
            <w:tcW w:w="868" w:type="pct"/>
            <w:shd w:val="clear" w:color="auto" w:fill="auto"/>
            <w:vAlign w:val="center"/>
            <w:hideMark/>
          </w:tcPr>
          <w:p w14:paraId="036FB6E7"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6FC85E75"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6. Do we carry out a regular 360° review of the chair’s performance and elect the chair each year?</w:t>
            </w:r>
          </w:p>
        </w:tc>
      </w:tr>
      <w:tr w:rsidR="000151ED" w:rsidRPr="000151ED" w14:paraId="3EFE82D3" w14:textId="77777777" w:rsidTr="007D0C88">
        <w:trPr>
          <w:cantSplit/>
        </w:trPr>
        <w:tc>
          <w:tcPr>
            <w:tcW w:w="5000" w:type="pct"/>
            <w:gridSpan w:val="2"/>
            <w:shd w:val="clear" w:color="auto" w:fill="auto"/>
            <w:vAlign w:val="center"/>
            <w:hideMark/>
          </w:tcPr>
          <w:p w14:paraId="4FA318E2"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The Chair and one other governor had both enrolled on the LCC funded NGA Chairs development course and had just had their first sessions. Part of this was a 360 review.</w:t>
            </w:r>
          </w:p>
        </w:tc>
      </w:tr>
      <w:tr w:rsidR="00A357EB" w:rsidRPr="000151ED" w14:paraId="275BA668" w14:textId="77777777" w:rsidTr="00A357EB">
        <w:trPr>
          <w:cantSplit/>
        </w:trPr>
        <w:tc>
          <w:tcPr>
            <w:tcW w:w="868" w:type="pct"/>
            <w:vMerge w:val="restart"/>
            <w:shd w:val="clear" w:color="auto" w:fill="auto"/>
            <w:vAlign w:val="center"/>
            <w:hideMark/>
          </w:tcPr>
          <w:p w14:paraId="44EDA1A2"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6B5E9A8B"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 xml:space="preserve">Section 4: people - Building an effective team </w:t>
            </w:r>
          </w:p>
        </w:tc>
      </w:tr>
      <w:tr w:rsidR="00A357EB" w:rsidRPr="000151ED" w14:paraId="6A41EDB4" w14:textId="77777777" w:rsidTr="00A357EB">
        <w:trPr>
          <w:cantSplit/>
        </w:trPr>
        <w:tc>
          <w:tcPr>
            <w:tcW w:w="868" w:type="pct"/>
            <w:vMerge/>
            <w:vAlign w:val="center"/>
            <w:hideMark/>
          </w:tcPr>
          <w:p w14:paraId="020BAA71" w14:textId="77777777" w:rsidR="000151ED" w:rsidRPr="000151ED" w:rsidRDefault="000151ED" w:rsidP="00252C35">
            <w:pPr>
              <w:spacing w:before="40" w:after="40" w:line="240" w:lineRule="auto"/>
              <w:rPr>
                <w:rFonts w:eastAsia="Times New Roman" w:cs="Calibri"/>
                <w:b/>
                <w:bCs/>
                <w:color w:val="0070C0"/>
                <w:lang w:eastAsia="en-GB"/>
              </w:rPr>
            </w:pPr>
          </w:p>
        </w:tc>
        <w:tc>
          <w:tcPr>
            <w:tcW w:w="4132" w:type="pct"/>
            <w:shd w:val="clear" w:color="auto" w:fill="auto"/>
            <w:vAlign w:val="center"/>
            <w:hideMark/>
          </w:tcPr>
          <w:p w14:paraId="14966F8B"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7: evaluation - Managing review and self-development</w:t>
            </w:r>
          </w:p>
        </w:tc>
      </w:tr>
      <w:tr w:rsidR="00A357EB" w:rsidRPr="000151ED" w14:paraId="7ABB59BC" w14:textId="77777777" w:rsidTr="00A357EB">
        <w:trPr>
          <w:cantSplit/>
        </w:trPr>
        <w:tc>
          <w:tcPr>
            <w:tcW w:w="868" w:type="pct"/>
            <w:shd w:val="clear" w:color="auto" w:fill="auto"/>
            <w:vAlign w:val="center"/>
            <w:hideMark/>
          </w:tcPr>
          <w:p w14:paraId="7E490ACC"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53303057"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7. Do we engage in good succession planning so that no governor serves for longer than two terms of office and the chair is replaced at least every six years?</w:t>
            </w:r>
          </w:p>
        </w:tc>
      </w:tr>
      <w:tr w:rsidR="000151ED" w:rsidRPr="000151ED" w14:paraId="2AACFA59" w14:textId="77777777" w:rsidTr="007D0C88">
        <w:trPr>
          <w:cantSplit/>
        </w:trPr>
        <w:tc>
          <w:tcPr>
            <w:tcW w:w="5000" w:type="pct"/>
            <w:gridSpan w:val="2"/>
            <w:shd w:val="clear" w:color="auto" w:fill="auto"/>
            <w:vAlign w:val="center"/>
            <w:hideMark/>
          </w:tcPr>
          <w:p w14:paraId="006E833A"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The governors felt that they had a good combination of experienced and new governors. NLG advised that the FGB should make sure of regular refresher training.</w:t>
            </w:r>
          </w:p>
        </w:tc>
      </w:tr>
      <w:tr w:rsidR="00A357EB" w:rsidRPr="000151ED" w14:paraId="016BBE48" w14:textId="77777777" w:rsidTr="00A357EB">
        <w:trPr>
          <w:cantSplit/>
        </w:trPr>
        <w:tc>
          <w:tcPr>
            <w:tcW w:w="868" w:type="pct"/>
            <w:vMerge w:val="restart"/>
            <w:shd w:val="clear" w:color="auto" w:fill="auto"/>
            <w:vAlign w:val="center"/>
            <w:hideMark/>
          </w:tcPr>
          <w:p w14:paraId="490CFD9A"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1269D70D"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 xml:space="preserve">Section 4: people - Building an effective team </w:t>
            </w:r>
          </w:p>
        </w:tc>
      </w:tr>
      <w:tr w:rsidR="00A357EB" w:rsidRPr="000151ED" w14:paraId="2CA0AD31" w14:textId="77777777" w:rsidTr="00A357EB">
        <w:trPr>
          <w:cantSplit/>
        </w:trPr>
        <w:tc>
          <w:tcPr>
            <w:tcW w:w="868" w:type="pct"/>
            <w:vMerge/>
            <w:vAlign w:val="center"/>
            <w:hideMark/>
          </w:tcPr>
          <w:p w14:paraId="1D6F783F" w14:textId="77777777" w:rsidR="000151ED" w:rsidRPr="000151ED" w:rsidRDefault="000151ED" w:rsidP="00252C35">
            <w:pPr>
              <w:spacing w:before="40" w:after="40" w:line="240" w:lineRule="auto"/>
              <w:rPr>
                <w:rFonts w:eastAsia="Times New Roman" w:cs="Calibri"/>
                <w:b/>
                <w:bCs/>
                <w:color w:val="0070C0"/>
                <w:lang w:eastAsia="en-GB"/>
              </w:rPr>
            </w:pPr>
          </w:p>
        </w:tc>
        <w:tc>
          <w:tcPr>
            <w:tcW w:w="4132" w:type="pct"/>
            <w:shd w:val="clear" w:color="auto" w:fill="auto"/>
            <w:vAlign w:val="center"/>
            <w:hideMark/>
          </w:tcPr>
          <w:p w14:paraId="5864C32E"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7: evaluation - Managing review and self-development</w:t>
            </w:r>
          </w:p>
        </w:tc>
      </w:tr>
      <w:tr w:rsidR="00A357EB" w:rsidRPr="000151ED" w14:paraId="110D5C46" w14:textId="77777777" w:rsidTr="00A357EB">
        <w:trPr>
          <w:cantSplit/>
        </w:trPr>
        <w:tc>
          <w:tcPr>
            <w:tcW w:w="868" w:type="pct"/>
            <w:shd w:val="clear" w:color="auto" w:fill="auto"/>
            <w:vAlign w:val="center"/>
            <w:hideMark/>
          </w:tcPr>
          <w:p w14:paraId="2B20FB22"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2B4F0206"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8. Does the chair carry out an annual review of each governor’s contribution to the board’s performance?</w:t>
            </w:r>
          </w:p>
        </w:tc>
      </w:tr>
      <w:tr w:rsidR="000151ED" w:rsidRPr="000151ED" w14:paraId="4C07D535" w14:textId="77777777" w:rsidTr="007D0C88">
        <w:trPr>
          <w:cantSplit/>
        </w:trPr>
        <w:tc>
          <w:tcPr>
            <w:tcW w:w="5000" w:type="pct"/>
            <w:gridSpan w:val="2"/>
            <w:shd w:val="clear" w:color="auto" w:fill="auto"/>
            <w:vAlign w:val="center"/>
            <w:hideMark/>
          </w:tcPr>
          <w:p w14:paraId="4B6BF561" w14:textId="61D72586" w:rsidR="000151ED" w:rsidRDefault="000151ED" w:rsidP="00252C35">
            <w:pPr>
              <w:numPr>
                <w:ilvl w:val="0"/>
                <w:numId w:val="41"/>
              </w:numPr>
              <w:spacing w:before="40" w:after="40" w:line="240" w:lineRule="auto"/>
              <w:rPr>
                <w:rFonts w:eastAsia="Times New Roman" w:cs="Calibri"/>
                <w:color w:val="000000"/>
                <w:lang w:eastAsia="en-GB"/>
              </w:rPr>
            </w:pPr>
            <w:r w:rsidRPr="000151ED">
              <w:rPr>
                <w:rFonts w:eastAsia="Times New Roman" w:cs="Calibri"/>
                <w:color w:val="000000"/>
                <w:lang w:eastAsia="en-GB"/>
              </w:rPr>
              <w:t>NLG advised that the Chair should use a formal PMs of Governors if needed. Important each governor contributes. Or it could be informal and include:</w:t>
            </w:r>
          </w:p>
          <w:p w14:paraId="1F525E30" w14:textId="77777777" w:rsidR="00D757BD" w:rsidRDefault="00D757BD" w:rsidP="00252C35">
            <w:pPr>
              <w:numPr>
                <w:ilvl w:val="1"/>
                <w:numId w:val="42"/>
              </w:numPr>
              <w:spacing w:before="40" w:after="40" w:line="240" w:lineRule="auto"/>
              <w:rPr>
                <w:rFonts w:eastAsia="Times New Roman" w:cs="Calibri"/>
                <w:color w:val="000000"/>
                <w:lang w:eastAsia="en-GB"/>
              </w:rPr>
            </w:pPr>
            <w:r w:rsidRPr="000151ED">
              <w:rPr>
                <w:rFonts w:eastAsia="Times New Roman" w:cs="Calibri"/>
                <w:color w:val="000000"/>
                <w:lang w:eastAsia="en-GB"/>
              </w:rPr>
              <w:t xml:space="preserve">Attendance figure for governors’ attendance at meetings. </w:t>
            </w:r>
          </w:p>
          <w:p w14:paraId="19543507" w14:textId="77777777" w:rsidR="00D757BD" w:rsidRDefault="00D757BD" w:rsidP="00252C35">
            <w:pPr>
              <w:numPr>
                <w:ilvl w:val="1"/>
                <w:numId w:val="42"/>
              </w:numPr>
              <w:spacing w:before="40" w:after="40" w:line="240" w:lineRule="auto"/>
              <w:rPr>
                <w:rFonts w:eastAsia="Times New Roman" w:cs="Calibri"/>
                <w:color w:val="000000"/>
                <w:lang w:eastAsia="en-GB"/>
              </w:rPr>
            </w:pPr>
            <w:r w:rsidRPr="000151ED">
              <w:rPr>
                <w:rFonts w:eastAsia="Times New Roman" w:cs="Calibri"/>
                <w:color w:val="000000"/>
                <w:lang w:eastAsia="en-GB"/>
              </w:rPr>
              <w:t xml:space="preserve">Visit reports – set targets </w:t>
            </w:r>
          </w:p>
          <w:p w14:paraId="4899B6D5" w14:textId="68D6F3CF" w:rsidR="002B519F" w:rsidRPr="000151ED" w:rsidRDefault="00D757BD" w:rsidP="00252C35">
            <w:pPr>
              <w:numPr>
                <w:ilvl w:val="1"/>
                <w:numId w:val="42"/>
              </w:numPr>
              <w:spacing w:before="40" w:after="40" w:line="240" w:lineRule="auto"/>
              <w:rPr>
                <w:rFonts w:eastAsia="Times New Roman" w:cs="Calibri"/>
                <w:color w:val="000000"/>
                <w:lang w:eastAsia="en-GB"/>
              </w:rPr>
            </w:pPr>
            <w:r w:rsidRPr="000151ED">
              <w:rPr>
                <w:rFonts w:eastAsia="Times New Roman" w:cs="Calibri"/>
                <w:color w:val="000000"/>
                <w:lang w:eastAsia="en-GB"/>
              </w:rPr>
              <w:t>Contribution at meetings (questions).</w:t>
            </w:r>
          </w:p>
        </w:tc>
      </w:tr>
      <w:tr w:rsidR="000151ED" w:rsidRPr="000151ED" w14:paraId="6B413605" w14:textId="77777777" w:rsidTr="007D0C88">
        <w:trPr>
          <w:cantSplit/>
        </w:trPr>
        <w:tc>
          <w:tcPr>
            <w:tcW w:w="5000" w:type="pct"/>
            <w:gridSpan w:val="2"/>
            <w:shd w:val="clear" w:color="auto" w:fill="auto"/>
            <w:vAlign w:val="center"/>
            <w:hideMark/>
          </w:tcPr>
          <w:p w14:paraId="36D38279"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b)</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Governors stated that it could be hard to get in to school. NLG stated that it was key that governors found a way to carry out some monitoring even if this was remote such as website reviews, analysis of questionnaires and that employers could give time off to governors if they were asked.</w:t>
            </w:r>
          </w:p>
        </w:tc>
      </w:tr>
      <w:tr w:rsidR="000151ED" w:rsidRPr="000151ED" w14:paraId="1AC6A3CC" w14:textId="77777777" w:rsidTr="007D0C88">
        <w:trPr>
          <w:cantSplit/>
        </w:trPr>
        <w:tc>
          <w:tcPr>
            <w:tcW w:w="5000" w:type="pct"/>
            <w:gridSpan w:val="2"/>
            <w:shd w:val="clear" w:color="000000" w:fill="D9E2F3"/>
            <w:vAlign w:val="center"/>
            <w:hideMark/>
          </w:tcPr>
          <w:p w14:paraId="3FC24465" w14:textId="77777777" w:rsidR="000151ED" w:rsidRPr="000151ED" w:rsidRDefault="000151ED" w:rsidP="00252C35">
            <w:pPr>
              <w:spacing w:before="40" w:after="40" w:line="240" w:lineRule="auto"/>
              <w:rPr>
                <w:rFonts w:eastAsia="Times New Roman" w:cs="Calibri"/>
                <w:b/>
                <w:bCs/>
                <w:color w:val="000000"/>
                <w:sz w:val="28"/>
                <w:szCs w:val="28"/>
                <w:lang w:eastAsia="en-GB"/>
              </w:rPr>
            </w:pPr>
            <w:r w:rsidRPr="000151ED">
              <w:rPr>
                <w:rFonts w:eastAsia="Times New Roman" w:cs="Calibri"/>
                <w:b/>
                <w:bCs/>
                <w:sz w:val="28"/>
                <w:szCs w:val="28"/>
                <w:lang w:eastAsia="en-GB"/>
              </w:rPr>
              <w:t>Vision, ethos and strategy</w:t>
            </w:r>
          </w:p>
        </w:tc>
      </w:tr>
      <w:tr w:rsidR="000151ED" w:rsidRPr="000151ED" w14:paraId="2EDF3E3E" w14:textId="77777777" w:rsidTr="007D0C88">
        <w:trPr>
          <w:cantSplit/>
        </w:trPr>
        <w:tc>
          <w:tcPr>
            <w:tcW w:w="5000" w:type="pct"/>
            <w:gridSpan w:val="2"/>
            <w:shd w:val="clear" w:color="000000" w:fill="D9E2F3"/>
            <w:vAlign w:val="center"/>
            <w:hideMark/>
          </w:tcPr>
          <w:p w14:paraId="51867910" w14:textId="77777777" w:rsidR="000151ED" w:rsidRPr="000151ED" w:rsidRDefault="000151ED" w:rsidP="00252C35">
            <w:pPr>
              <w:spacing w:before="40" w:after="40" w:line="240" w:lineRule="auto"/>
              <w:rPr>
                <w:rFonts w:eastAsia="Times New Roman" w:cs="Calibri"/>
                <w:b/>
                <w:bCs/>
                <w:color w:val="000000"/>
                <w:lang w:eastAsia="en-GB"/>
              </w:rPr>
            </w:pPr>
            <w:r w:rsidRPr="000151ED">
              <w:rPr>
                <w:rFonts w:eastAsia="Times New Roman" w:cs="Calibri"/>
                <w:b/>
                <w:bCs/>
                <w:lang w:eastAsia="en-GB"/>
              </w:rPr>
              <w:t>Strategy: Does the school have a clear vision and strategic priorities?</w:t>
            </w:r>
          </w:p>
        </w:tc>
      </w:tr>
      <w:tr w:rsidR="00A357EB" w:rsidRPr="000151ED" w14:paraId="0178D4D2" w14:textId="77777777" w:rsidTr="00A357EB">
        <w:trPr>
          <w:cantSplit/>
        </w:trPr>
        <w:tc>
          <w:tcPr>
            <w:tcW w:w="868" w:type="pct"/>
            <w:shd w:val="clear" w:color="auto" w:fill="auto"/>
            <w:vAlign w:val="center"/>
            <w:hideMark/>
          </w:tcPr>
          <w:p w14:paraId="4563ABC9" w14:textId="77777777" w:rsidR="000151ED" w:rsidRPr="000151ED" w:rsidRDefault="000151ED" w:rsidP="00252C35">
            <w:pPr>
              <w:spacing w:before="40" w:after="40" w:line="240" w:lineRule="auto"/>
              <w:rPr>
                <w:rFonts w:eastAsia="Times New Roman" w:cs="Calibri"/>
                <w:b/>
                <w:bCs/>
                <w:color w:val="0070C0"/>
                <w:lang w:eastAsia="en-GB"/>
              </w:rPr>
            </w:pPr>
            <w:bookmarkStart w:id="4" w:name="RANGE!A46"/>
            <w:r w:rsidRPr="000151ED">
              <w:rPr>
                <w:rFonts w:eastAsia="Times New Roman" w:cs="Calibri"/>
                <w:b/>
                <w:bCs/>
                <w:color w:val="0070C0"/>
                <w:lang w:eastAsia="en-GB"/>
              </w:rPr>
              <w:t>Competency Framework area</w:t>
            </w:r>
            <w:bookmarkEnd w:id="4"/>
          </w:p>
        </w:tc>
        <w:tc>
          <w:tcPr>
            <w:tcW w:w="4132" w:type="pct"/>
            <w:shd w:val="clear" w:color="auto" w:fill="auto"/>
            <w:vAlign w:val="center"/>
            <w:hideMark/>
          </w:tcPr>
          <w:p w14:paraId="1BC22101"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Part 2: Strategic leadership - Setting direction</w:t>
            </w:r>
          </w:p>
        </w:tc>
      </w:tr>
      <w:tr w:rsidR="00A357EB" w:rsidRPr="000151ED" w14:paraId="1389FBD4" w14:textId="77777777" w:rsidTr="00A357EB">
        <w:trPr>
          <w:cantSplit/>
        </w:trPr>
        <w:tc>
          <w:tcPr>
            <w:tcW w:w="868" w:type="pct"/>
            <w:shd w:val="clear" w:color="auto" w:fill="auto"/>
            <w:vAlign w:val="center"/>
            <w:hideMark/>
          </w:tcPr>
          <w:p w14:paraId="13892B46" w14:textId="3B207AD1" w:rsidR="000151ED" w:rsidRPr="000151ED" w:rsidRDefault="000151ED" w:rsidP="00252C35">
            <w:pPr>
              <w:spacing w:before="40" w:after="40" w:line="240" w:lineRule="auto"/>
              <w:rPr>
                <w:rFonts w:eastAsia="Times New Roman" w:cs="Calibri"/>
                <w:b/>
                <w:bCs/>
                <w:color w:val="0070C0"/>
                <w:lang w:eastAsia="en-GB"/>
              </w:rPr>
            </w:pPr>
            <w:bookmarkStart w:id="5" w:name="_Hlk509678700"/>
            <w:r w:rsidRPr="000151ED">
              <w:rPr>
                <w:rFonts w:eastAsia="Times New Roman" w:cs="Calibri"/>
                <w:b/>
                <w:bCs/>
                <w:color w:val="0070C0"/>
                <w:lang w:eastAsia="en-GB"/>
              </w:rPr>
              <w:t>Question</w:t>
            </w:r>
            <w:bookmarkEnd w:id="5"/>
          </w:p>
        </w:tc>
        <w:tc>
          <w:tcPr>
            <w:tcW w:w="4132" w:type="pct"/>
            <w:shd w:val="clear" w:color="auto" w:fill="auto"/>
            <w:vAlign w:val="center"/>
            <w:hideMark/>
          </w:tcPr>
          <w:p w14:paraId="104DCBA4"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9. Does our vision look forward three to five years, and does it include what the children who have left the school will have achieved?</w:t>
            </w:r>
          </w:p>
        </w:tc>
      </w:tr>
      <w:tr w:rsidR="000151ED" w:rsidRPr="000151ED" w14:paraId="11922DCB" w14:textId="77777777" w:rsidTr="007D0C88">
        <w:trPr>
          <w:cantSplit/>
        </w:trPr>
        <w:tc>
          <w:tcPr>
            <w:tcW w:w="5000" w:type="pct"/>
            <w:gridSpan w:val="2"/>
            <w:shd w:val="clear" w:color="auto" w:fill="auto"/>
            <w:vAlign w:val="center"/>
            <w:hideMark/>
          </w:tcPr>
          <w:p w14:paraId="2F8EBA69" w14:textId="2EBD5A2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 xml:space="preserve">Governors stated that they considered present and future NOR when setting the budget and that they were aware of a housing development which could </w:t>
            </w:r>
            <w:r w:rsidR="00D35F17" w:rsidRPr="000151ED">
              <w:rPr>
                <w:rFonts w:eastAsia="Times New Roman" w:cs="Calibri"/>
                <w:color w:val="000000"/>
                <w:lang w:eastAsia="en-GB"/>
              </w:rPr>
              <w:t>improve</w:t>
            </w:r>
            <w:r w:rsidRPr="000151ED">
              <w:rPr>
                <w:rFonts w:eastAsia="Times New Roman" w:cs="Calibri"/>
                <w:color w:val="000000"/>
                <w:lang w:eastAsia="en-GB"/>
              </w:rPr>
              <w:t xml:space="preserve"> pupil numbers. NLG advised that it could benefit governors to develop a Strategic vision document that should include where they want the school to be in 3 years (Ofsted rating, pupil numbers etc)</w:t>
            </w:r>
          </w:p>
        </w:tc>
      </w:tr>
      <w:tr w:rsidR="00A357EB" w:rsidRPr="000151ED" w14:paraId="61932B3C" w14:textId="77777777" w:rsidTr="00A357EB">
        <w:trPr>
          <w:cantSplit/>
        </w:trPr>
        <w:tc>
          <w:tcPr>
            <w:tcW w:w="868" w:type="pct"/>
            <w:shd w:val="clear" w:color="auto" w:fill="auto"/>
            <w:vAlign w:val="center"/>
            <w:hideMark/>
          </w:tcPr>
          <w:p w14:paraId="2FF38632"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2C700C43"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Part 2: Strategic leadership - Setting direction</w:t>
            </w:r>
          </w:p>
        </w:tc>
      </w:tr>
      <w:tr w:rsidR="00A357EB" w:rsidRPr="000151ED" w14:paraId="7C4B4BC2" w14:textId="77777777" w:rsidTr="00A357EB">
        <w:trPr>
          <w:cantSplit/>
        </w:trPr>
        <w:tc>
          <w:tcPr>
            <w:tcW w:w="868" w:type="pct"/>
            <w:shd w:val="clear" w:color="auto" w:fill="auto"/>
            <w:vAlign w:val="center"/>
            <w:hideMark/>
          </w:tcPr>
          <w:p w14:paraId="65EE8A87"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lastRenderedPageBreak/>
              <w:t>Question</w:t>
            </w:r>
          </w:p>
        </w:tc>
        <w:tc>
          <w:tcPr>
            <w:tcW w:w="4132" w:type="pct"/>
            <w:shd w:val="clear" w:color="auto" w:fill="auto"/>
            <w:vAlign w:val="center"/>
            <w:hideMark/>
          </w:tcPr>
          <w:p w14:paraId="0B454A97"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10. Have we agreed a strategy with priorities for achieving our vision with key performance indicators against which we can regularly monitor and review the strategy?</w:t>
            </w:r>
          </w:p>
        </w:tc>
      </w:tr>
      <w:tr w:rsidR="000151ED" w:rsidRPr="000151ED" w14:paraId="59144357" w14:textId="77777777" w:rsidTr="007D0C88">
        <w:trPr>
          <w:cantSplit/>
        </w:trPr>
        <w:tc>
          <w:tcPr>
            <w:tcW w:w="5000" w:type="pct"/>
            <w:gridSpan w:val="2"/>
            <w:shd w:val="clear" w:color="auto" w:fill="auto"/>
            <w:vAlign w:val="center"/>
            <w:hideMark/>
          </w:tcPr>
          <w:p w14:paraId="6FA64790" w14:textId="4FAB915A" w:rsidR="000151ED" w:rsidRPr="000151ED" w:rsidRDefault="000151ED" w:rsidP="00252C35">
            <w:pPr>
              <w:spacing w:before="40" w:after="40" w:line="240" w:lineRule="auto"/>
              <w:rPr>
                <w:rFonts w:eastAsia="Times New Roman" w:cs="Calibri"/>
                <w:color w:val="000000"/>
                <w:lang w:eastAsia="en-GB"/>
              </w:rPr>
            </w:pPr>
            <w:bookmarkStart w:id="6" w:name="RANGE!A51"/>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Priorities including milestones/KPIs should be included as part of strategic vision document.</w:t>
            </w:r>
            <w:bookmarkEnd w:id="6"/>
          </w:p>
        </w:tc>
      </w:tr>
      <w:tr w:rsidR="00A357EB" w:rsidRPr="000151ED" w14:paraId="7E2ED6FA" w14:textId="77777777" w:rsidTr="00A357EB">
        <w:trPr>
          <w:cantSplit/>
        </w:trPr>
        <w:tc>
          <w:tcPr>
            <w:tcW w:w="868" w:type="pct"/>
            <w:shd w:val="clear" w:color="auto" w:fill="auto"/>
            <w:vAlign w:val="center"/>
            <w:hideMark/>
          </w:tcPr>
          <w:p w14:paraId="79684D53"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316B587F"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Part 2: Strategic leadership - Setting direction</w:t>
            </w:r>
          </w:p>
        </w:tc>
      </w:tr>
      <w:tr w:rsidR="00A357EB" w:rsidRPr="000151ED" w14:paraId="448A051D" w14:textId="77777777" w:rsidTr="00A357EB">
        <w:trPr>
          <w:cantSplit/>
        </w:trPr>
        <w:tc>
          <w:tcPr>
            <w:tcW w:w="868" w:type="pct"/>
            <w:shd w:val="clear" w:color="auto" w:fill="auto"/>
            <w:vAlign w:val="center"/>
            <w:hideMark/>
          </w:tcPr>
          <w:p w14:paraId="65FA22AA"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4810B8B0"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11. How effectively does our strategic planning cycle drive the governing board’s activities and agenda setting?</w:t>
            </w:r>
          </w:p>
        </w:tc>
      </w:tr>
      <w:tr w:rsidR="000151ED" w:rsidRPr="000151ED" w14:paraId="6F598598" w14:textId="77777777" w:rsidTr="007D0C88">
        <w:trPr>
          <w:cantSplit/>
        </w:trPr>
        <w:tc>
          <w:tcPr>
            <w:tcW w:w="5000" w:type="pct"/>
            <w:gridSpan w:val="2"/>
            <w:shd w:val="clear" w:color="auto" w:fill="auto"/>
            <w:vAlign w:val="center"/>
            <w:hideMark/>
          </w:tcPr>
          <w:p w14:paraId="7DF306D1"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NLG advised it was a good idea to have standardised items on agendas which can be used annually e.g. HTs report/SDP updates, safeguarding, monitoring visits, items for the next agenda to serve as a reminder. Data should be reported 3 times per year, with alternate HT reports on other areas with Finance updates at least 3 times per year.</w:t>
            </w:r>
          </w:p>
        </w:tc>
      </w:tr>
      <w:tr w:rsidR="000151ED" w:rsidRPr="000151ED" w14:paraId="0665B5E2" w14:textId="77777777" w:rsidTr="007D0C88">
        <w:trPr>
          <w:cantSplit/>
        </w:trPr>
        <w:tc>
          <w:tcPr>
            <w:tcW w:w="5000" w:type="pct"/>
            <w:gridSpan w:val="2"/>
            <w:shd w:val="clear" w:color="000000" w:fill="D9E2F3"/>
            <w:vAlign w:val="center"/>
            <w:hideMark/>
          </w:tcPr>
          <w:p w14:paraId="58671A38" w14:textId="77777777" w:rsidR="000151ED" w:rsidRPr="000151ED" w:rsidRDefault="000151ED" w:rsidP="00252C35">
            <w:pPr>
              <w:spacing w:before="40" w:after="40" w:line="240" w:lineRule="auto"/>
              <w:rPr>
                <w:rFonts w:eastAsia="Times New Roman" w:cs="Calibri"/>
                <w:b/>
                <w:bCs/>
                <w:color w:val="000000"/>
                <w:sz w:val="28"/>
                <w:szCs w:val="28"/>
                <w:lang w:eastAsia="en-GB"/>
              </w:rPr>
            </w:pPr>
            <w:bookmarkStart w:id="7" w:name="RANGE!A55"/>
            <w:r w:rsidRPr="000151ED">
              <w:rPr>
                <w:rFonts w:eastAsia="Times New Roman" w:cs="Calibri"/>
                <w:b/>
                <w:bCs/>
                <w:sz w:val="28"/>
                <w:szCs w:val="28"/>
                <w:lang w:eastAsia="en-GB"/>
              </w:rPr>
              <w:t>Engagement:</w:t>
            </w:r>
            <w:bookmarkEnd w:id="7"/>
          </w:p>
        </w:tc>
      </w:tr>
      <w:tr w:rsidR="000151ED" w:rsidRPr="000151ED" w14:paraId="09B70478" w14:textId="77777777" w:rsidTr="007D0C88">
        <w:trPr>
          <w:cantSplit/>
        </w:trPr>
        <w:tc>
          <w:tcPr>
            <w:tcW w:w="5000" w:type="pct"/>
            <w:gridSpan w:val="2"/>
            <w:shd w:val="clear" w:color="000000" w:fill="D9E2F3"/>
            <w:vAlign w:val="center"/>
            <w:hideMark/>
          </w:tcPr>
          <w:p w14:paraId="06FF42EC" w14:textId="77777777" w:rsidR="000151ED" w:rsidRPr="000151ED" w:rsidRDefault="000151ED" w:rsidP="00252C35">
            <w:pPr>
              <w:spacing w:before="40" w:after="40" w:line="240" w:lineRule="auto"/>
              <w:rPr>
                <w:rFonts w:eastAsia="Times New Roman" w:cs="Calibri"/>
                <w:b/>
                <w:bCs/>
                <w:color w:val="000000"/>
                <w:lang w:eastAsia="en-GB"/>
              </w:rPr>
            </w:pPr>
            <w:bookmarkStart w:id="8" w:name="_Hlk507934925"/>
            <w:r w:rsidRPr="000151ED">
              <w:rPr>
                <w:rFonts w:eastAsia="Times New Roman" w:cs="Calibri"/>
                <w:b/>
                <w:bCs/>
                <w:lang w:eastAsia="en-GB"/>
              </w:rPr>
              <w:t>Are we properly engaged with our school community, the wider school sector and the outside world?</w:t>
            </w:r>
          </w:p>
        </w:tc>
      </w:tr>
      <w:tr w:rsidR="00A357EB" w:rsidRPr="000151ED" w14:paraId="24307168" w14:textId="77777777" w:rsidTr="00A357EB">
        <w:trPr>
          <w:cantSplit/>
        </w:trPr>
        <w:tc>
          <w:tcPr>
            <w:tcW w:w="868" w:type="pct"/>
            <w:shd w:val="clear" w:color="auto" w:fill="auto"/>
            <w:vAlign w:val="center"/>
            <w:hideMark/>
          </w:tcPr>
          <w:p w14:paraId="4D3333EE"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405BFE1D"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Part 2: Strategic leadership - Collaborative working with stakeholders and partners</w:t>
            </w:r>
          </w:p>
        </w:tc>
      </w:tr>
      <w:tr w:rsidR="00A357EB" w:rsidRPr="000151ED" w14:paraId="6D91729E" w14:textId="77777777" w:rsidTr="00A357EB">
        <w:trPr>
          <w:cantSplit/>
        </w:trPr>
        <w:tc>
          <w:tcPr>
            <w:tcW w:w="868" w:type="pct"/>
            <w:shd w:val="clear" w:color="auto" w:fill="auto"/>
            <w:vAlign w:val="center"/>
            <w:hideMark/>
          </w:tcPr>
          <w:p w14:paraId="717B7892"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28CD786B"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12. How well do we listen to, understand and respond to our pupils, parents and staff?</w:t>
            </w:r>
          </w:p>
        </w:tc>
      </w:tr>
      <w:bookmarkEnd w:id="8"/>
      <w:tr w:rsidR="000151ED" w:rsidRPr="000151ED" w14:paraId="5ABB97BB" w14:textId="77777777" w:rsidTr="007D0C88">
        <w:trPr>
          <w:cantSplit/>
        </w:trPr>
        <w:tc>
          <w:tcPr>
            <w:tcW w:w="5000" w:type="pct"/>
            <w:gridSpan w:val="2"/>
            <w:shd w:val="clear" w:color="auto" w:fill="auto"/>
            <w:vAlign w:val="center"/>
            <w:hideMark/>
          </w:tcPr>
          <w:p w14:paraId="7FE6F7C1"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The FGB had attended Consultation evenings and were aware of Parent view and a Pupil Voice questionnaire had been used. NLG suggested that when governors attended Parental engagement events, they could have paper copies of the Ofsted questionnaire (or other surveys) and ask Parents to complete these.</w:t>
            </w:r>
          </w:p>
        </w:tc>
      </w:tr>
      <w:tr w:rsidR="00A357EB" w:rsidRPr="000151ED" w14:paraId="2A9707E6" w14:textId="77777777" w:rsidTr="00A357EB">
        <w:trPr>
          <w:cantSplit/>
        </w:trPr>
        <w:tc>
          <w:tcPr>
            <w:tcW w:w="868" w:type="pct"/>
            <w:shd w:val="clear" w:color="auto" w:fill="auto"/>
            <w:vAlign w:val="center"/>
            <w:hideMark/>
          </w:tcPr>
          <w:p w14:paraId="69B8BB12"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6EED8F15"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Part 2: Strategic leadership – Setting direction &amp; Collaborative working with stakeholders and partners</w:t>
            </w:r>
          </w:p>
        </w:tc>
      </w:tr>
      <w:tr w:rsidR="00A357EB" w:rsidRPr="000151ED" w14:paraId="2EFDBBD4" w14:textId="77777777" w:rsidTr="00A357EB">
        <w:trPr>
          <w:cantSplit/>
        </w:trPr>
        <w:tc>
          <w:tcPr>
            <w:tcW w:w="868" w:type="pct"/>
            <w:shd w:val="clear" w:color="auto" w:fill="auto"/>
            <w:vAlign w:val="center"/>
            <w:hideMark/>
          </w:tcPr>
          <w:p w14:paraId="7F16D25A"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2990B1B2"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14. What benefit does the school draw from collaboration with other schools and other sectors, locally and nationally?</w:t>
            </w:r>
          </w:p>
        </w:tc>
      </w:tr>
      <w:tr w:rsidR="000151ED" w:rsidRPr="000151ED" w14:paraId="539A24B5" w14:textId="77777777" w:rsidTr="007D0C88">
        <w:trPr>
          <w:cantSplit/>
        </w:trPr>
        <w:tc>
          <w:tcPr>
            <w:tcW w:w="5000" w:type="pct"/>
            <w:gridSpan w:val="2"/>
            <w:shd w:val="clear" w:color="auto" w:fill="auto"/>
            <w:vAlign w:val="center"/>
            <w:hideMark/>
          </w:tcPr>
          <w:p w14:paraId="571B7667"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Governors were reminded of the need to make sure the website was kept updated and that the inclusion of a Governor Impact statement was a good way of letting parents know about the work of the governing body.</w:t>
            </w:r>
          </w:p>
        </w:tc>
      </w:tr>
      <w:tr w:rsidR="00A357EB" w:rsidRPr="000151ED" w14:paraId="6A1EE8FE" w14:textId="77777777" w:rsidTr="00A357EB">
        <w:trPr>
          <w:cantSplit/>
        </w:trPr>
        <w:tc>
          <w:tcPr>
            <w:tcW w:w="868" w:type="pct"/>
            <w:shd w:val="clear" w:color="auto" w:fill="auto"/>
            <w:vAlign w:val="center"/>
            <w:hideMark/>
          </w:tcPr>
          <w:p w14:paraId="5B7F250B"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37BD096A"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3: accountability - Educational improvement, Rigorous analysis of data &amp; External accountability</w:t>
            </w:r>
          </w:p>
        </w:tc>
      </w:tr>
      <w:tr w:rsidR="00A357EB" w:rsidRPr="000151ED" w14:paraId="3A4EF871" w14:textId="77777777" w:rsidTr="00A357EB">
        <w:trPr>
          <w:cantSplit/>
        </w:trPr>
        <w:tc>
          <w:tcPr>
            <w:tcW w:w="868" w:type="pct"/>
            <w:shd w:val="clear" w:color="auto" w:fill="auto"/>
            <w:vAlign w:val="center"/>
            <w:hideMark/>
          </w:tcPr>
          <w:p w14:paraId="3EDD4F09"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4B2DE249"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15. How well do we understand the school’s performance data (including in-year progress tracking data) so we can properly hold school leaders to account?</w:t>
            </w:r>
          </w:p>
        </w:tc>
      </w:tr>
      <w:tr w:rsidR="000151ED" w:rsidRPr="000151ED" w14:paraId="7AB89FCD" w14:textId="77777777" w:rsidTr="007D0C88">
        <w:trPr>
          <w:cantSplit/>
        </w:trPr>
        <w:tc>
          <w:tcPr>
            <w:tcW w:w="5000" w:type="pct"/>
            <w:gridSpan w:val="2"/>
            <w:shd w:val="clear" w:color="auto" w:fill="auto"/>
            <w:vAlign w:val="center"/>
            <w:hideMark/>
          </w:tcPr>
          <w:p w14:paraId="029DCC70"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The school is now a member of the Kyra TSA and as part of the Chairs development course, those involved would be observing other schools FGB meetings.</w:t>
            </w:r>
          </w:p>
        </w:tc>
      </w:tr>
      <w:tr w:rsidR="000151ED" w:rsidRPr="000151ED" w14:paraId="427F4FC7" w14:textId="77777777" w:rsidTr="007D0C88">
        <w:trPr>
          <w:cantSplit/>
        </w:trPr>
        <w:tc>
          <w:tcPr>
            <w:tcW w:w="5000" w:type="pct"/>
            <w:gridSpan w:val="2"/>
            <w:shd w:val="clear" w:color="000000" w:fill="D9E2F3"/>
            <w:vAlign w:val="center"/>
            <w:hideMark/>
          </w:tcPr>
          <w:p w14:paraId="17D787BE" w14:textId="77777777" w:rsidR="000151ED" w:rsidRPr="000151ED" w:rsidRDefault="000151ED" w:rsidP="00252C35">
            <w:pPr>
              <w:spacing w:before="40" w:after="40" w:line="240" w:lineRule="auto"/>
              <w:rPr>
                <w:rFonts w:eastAsia="Times New Roman" w:cs="Calibri"/>
                <w:b/>
                <w:bCs/>
                <w:color w:val="000000"/>
                <w:sz w:val="28"/>
                <w:szCs w:val="28"/>
                <w:lang w:eastAsia="en-GB"/>
              </w:rPr>
            </w:pPr>
            <w:r w:rsidRPr="000151ED">
              <w:rPr>
                <w:rFonts w:eastAsia="Times New Roman" w:cs="Calibri"/>
                <w:b/>
                <w:bCs/>
                <w:sz w:val="28"/>
                <w:szCs w:val="28"/>
                <w:lang w:eastAsia="en-GB"/>
              </w:rPr>
              <w:t>Effective accountability</w:t>
            </w:r>
          </w:p>
        </w:tc>
      </w:tr>
      <w:tr w:rsidR="000151ED" w:rsidRPr="000151ED" w14:paraId="714EA4F2" w14:textId="77777777" w:rsidTr="007D0C88">
        <w:trPr>
          <w:cantSplit/>
        </w:trPr>
        <w:tc>
          <w:tcPr>
            <w:tcW w:w="5000" w:type="pct"/>
            <w:gridSpan w:val="2"/>
            <w:shd w:val="clear" w:color="000000" w:fill="D9E2F3"/>
            <w:vAlign w:val="center"/>
            <w:hideMark/>
          </w:tcPr>
          <w:p w14:paraId="29245146" w14:textId="77777777" w:rsidR="000151ED" w:rsidRPr="000151ED" w:rsidRDefault="000151ED" w:rsidP="00252C35">
            <w:pPr>
              <w:spacing w:before="40" w:after="40" w:line="240" w:lineRule="auto"/>
              <w:rPr>
                <w:rFonts w:eastAsia="Times New Roman" w:cs="Calibri"/>
                <w:b/>
                <w:bCs/>
                <w:color w:val="000000"/>
                <w:lang w:eastAsia="en-GB"/>
              </w:rPr>
            </w:pPr>
            <w:r w:rsidRPr="000151ED">
              <w:rPr>
                <w:rFonts w:eastAsia="Times New Roman" w:cs="Calibri"/>
                <w:b/>
                <w:bCs/>
                <w:lang w:eastAsia="en-GB"/>
              </w:rPr>
              <w:t>Accountability of the executive: Do we hold the school leaders to account?</w:t>
            </w:r>
          </w:p>
        </w:tc>
      </w:tr>
      <w:tr w:rsidR="00A357EB" w:rsidRPr="000151ED" w14:paraId="34510444" w14:textId="77777777" w:rsidTr="00A357EB">
        <w:trPr>
          <w:cantSplit/>
        </w:trPr>
        <w:tc>
          <w:tcPr>
            <w:tcW w:w="868" w:type="pct"/>
            <w:shd w:val="clear" w:color="auto" w:fill="auto"/>
            <w:vAlign w:val="center"/>
            <w:hideMark/>
          </w:tcPr>
          <w:p w14:paraId="711AD2CB"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2D15B1C1"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3: accountability - Educational improvement, Rigorous analysis of data &amp; External accountability</w:t>
            </w:r>
          </w:p>
        </w:tc>
      </w:tr>
      <w:tr w:rsidR="00A357EB" w:rsidRPr="000151ED" w14:paraId="3B3FD2A0" w14:textId="77777777" w:rsidTr="00A357EB">
        <w:trPr>
          <w:cantSplit/>
        </w:trPr>
        <w:tc>
          <w:tcPr>
            <w:tcW w:w="868" w:type="pct"/>
            <w:shd w:val="clear" w:color="auto" w:fill="auto"/>
            <w:vAlign w:val="center"/>
            <w:hideMark/>
          </w:tcPr>
          <w:p w14:paraId="231D85AA"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3E9D7FE2"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15. How well do we understand the school’s performance data (including in-year progress tracking data) so we can properly hold school leaders to account?</w:t>
            </w:r>
          </w:p>
        </w:tc>
      </w:tr>
      <w:tr w:rsidR="000151ED" w:rsidRPr="000151ED" w14:paraId="3DE2773C" w14:textId="77777777" w:rsidTr="007D0C88">
        <w:trPr>
          <w:cantSplit/>
        </w:trPr>
        <w:tc>
          <w:tcPr>
            <w:tcW w:w="5000" w:type="pct"/>
            <w:gridSpan w:val="2"/>
            <w:shd w:val="clear" w:color="auto" w:fill="auto"/>
            <w:vAlign w:val="center"/>
            <w:hideMark/>
          </w:tcPr>
          <w:p w14:paraId="1A800F95"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See discussion at Question 4b</w:t>
            </w:r>
          </w:p>
        </w:tc>
      </w:tr>
      <w:tr w:rsidR="00A357EB" w:rsidRPr="000151ED" w14:paraId="38B99F81" w14:textId="77777777" w:rsidTr="00A357EB">
        <w:trPr>
          <w:cantSplit/>
        </w:trPr>
        <w:tc>
          <w:tcPr>
            <w:tcW w:w="868" w:type="pct"/>
            <w:shd w:val="clear" w:color="auto" w:fill="auto"/>
            <w:vAlign w:val="center"/>
            <w:hideMark/>
          </w:tcPr>
          <w:p w14:paraId="340503CD"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3F6FA27E"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Part 2: Strategic leadership - Setting direction</w:t>
            </w:r>
          </w:p>
        </w:tc>
      </w:tr>
      <w:tr w:rsidR="00A357EB" w:rsidRPr="000151ED" w14:paraId="4E702A6E" w14:textId="77777777" w:rsidTr="00A357EB">
        <w:trPr>
          <w:cantSplit/>
        </w:trPr>
        <w:tc>
          <w:tcPr>
            <w:tcW w:w="868" w:type="pct"/>
            <w:shd w:val="clear" w:color="auto" w:fill="auto"/>
            <w:vAlign w:val="center"/>
            <w:hideMark/>
          </w:tcPr>
          <w:p w14:paraId="4428E8A3"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707187B5"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16. Do governors regularly visit the school to get to know it and monitor the implementation of the school strategy?</w:t>
            </w:r>
          </w:p>
        </w:tc>
      </w:tr>
      <w:tr w:rsidR="000151ED" w:rsidRPr="000151ED" w14:paraId="0D7B4302" w14:textId="77777777" w:rsidTr="007D0C88">
        <w:trPr>
          <w:cantSplit/>
        </w:trPr>
        <w:tc>
          <w:tcPr>
            <w:tcW w:w="5000" w:type="pct"/>
            <w:gridSpan w:val="2"/>
            <w:shd w:val="clear" w:color="auto" w:fill="auto"/>
            <w:vAlign w:val="center"/>
            <w:hideMark/>
          </w:tcPr>
          <w:p w14:paraId="4018AB95"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lastRenderedPageBreak/>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Governors stated that although they did visit the school they needed some training on how to carry out effective visits.</w:t>
            </w:r>
          </w:p>
        </w:tc>
      </w:tr>
      <w:tr w:rsidR="000151ED" w:rsidRPr="000151ED" w14:paraId="6DEA1022" w14:textId="77777777" w:rsidTr="007D0C88">
        <w:trPr>
          <w:cantSplit/>
        </w:trPr>
        <w:tc>
          <w:tcPr>
            <w:tcW w:w="5000" w:type="pct"/>
            <w:gridSpan w:val="2"/>
            <w:shd w:val="clear" w:color="auto" w:fill="auto"/>
            <w:vAlign w:val="center"/>
            <w:hideMark/>
          </w:tcPr>
          <w:p w14:paraId="4CC648F7"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b)</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 xml:space="preserve">NLG advised that it could help to have a governor visit policy and a standardised visit form.  </w:t>
            </w:r>
          </w:p>
        </w:tc>
      </w:tr>
      <w:tr w:rsidR="00A357EB" w:rsidRPr="000151ED" w14:paraId="107A73EA" w14:textId="77777777" w:rsidTr="00A357EB">
        <w:trPr>
          <w:cantSplit/>
        </w:trPr>
        <w:tc>
          <w:tcPr>
            <w:tcW w:w="868" w:type="pct"/>
            <w:vMerge w:val="restart"/>
            <w:shd w:val="clear" w:color="auto" w:fill="auto"/>
            <w:vAlign w:val="center"/>
            <w:hideMark/>
          </w:tcPr>
          <w:p w14:paraId="4779D17A"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2766092B"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Part 2: Strategic leadership - Setting direction</w:t>
            </w:r>
          </w:p>
        </w:tc>
      </w:tr>
      <w:tr w:rsidR="00A357EB" w:rsidRPr="000151ED" w14:paraId="1A1CE0A7" w14:textId="77777777" w:rsidTr="00A357EB">
        <w:trPr>
          <w:cantSplit/>
        </w:trPr>
        <w:tc>
          <w:tcPr>
            <w:tcW w:w="868" w:type="pct"/>
            <w:vMerge/>
            <w:vAlign w:val="center"/>
            <w:hideMark/>
          </w:tcPr>
          <w:p w14:paraId="44BDA1D0" w14:textId="77777777" w:rsidR="000151ED" w:rsidRPr="000151ED" w:rsidRDefault="000151ED" w:rsidP="00252C35">
            <w:pPr>
              <w:spacing w:before="40" w:after="40" w:line="240" w:lineRule="auto"/>
              <w:rPr>
                <w:rFonts w:eastAsia="Times New Roman" w:cs="Calibri"/>
                <w:b/>
                <w:bCs/>
                <w:color w:val="0070C0"/>
                <w:lang w:eastAsia="en-GB"/>
              </w:rPr>
            </w:pPr>
          </w:p>
        </w:tc>
        <w:tc>
          <w:tcPr>
            <w:tcW w:w="4132" w:type="pct"/>
            <w:shd w:val="clear" w:color="auto" w:fill="auto"/>
            <w:vAlign w:val="center"/>
            <w:hideMark/>
          </w:tcPr>
          <w:p w14:paraId="39F57F2E"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6: compliance - Statutory and contractual requirements</w:t>
            </w:r>
          </w:p>
        </w:tc>
      </w:tr>
      <w:tr w:rsidR="00A357EB" w:rsidRPr="000151ED" w14:paraId="449708EC" w14:textId="77777777" w:rsidTr="00A357EB">
        <w:trPr>
          <w:cantSplit/>
        </w:trPr>
        <w:tc>
          <w:tcPr>
            <w:tcW w:w="868" w:type="pct"/>
            <w:shd w:val="clear" w:color="auto" w:fill="auto"/>
            <w:vAlign w:val="center"/>
            <w:hideMark/>
          </w:tcPr>
          <w:p w14:paraId="60E33172"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06ECC6E6"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17. How well does our policy review schedule work and how do we ensure compliance?</w:t>
            </w:r>
          </w:p>
        </w:tc>
      </w:tr>
      <w:tr w:rsidR="000151ED" w:rsidRPr="000151ED" w14:paraId="75C72DA9" w14:textId="77777777" w:rsidTr="007D0C88">
        <w:trPr>
          <w:cantSplit/>
        </w:trPr>
        <w:tc>
          <w:tcPr>
            <w:tcW w:w="5000" w:type="pct"/>
            <w:gridSpan w:val="2"/>
            <w:shd w:val="clear" w:color="auto" w:fill="auto"/>
            <w:vAlign w:val="center"/>
            <w:hideMark/>
          </w:tcPr>
          <w:p w14:paraId="713E1561"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Policy management was an issue. NLG advised to ‘trim down’ on policies, where possible – only certain policies need to be on website and not all policies need to be reviewed annually, so consider if the policy is still needed during the review process.</w:t>
            </w:r>
          </w:p>
        </w:tc>
      </w:tr>
      <w:tr w:rsidR="00A357EB" w:rsidRPr="000151ED" w14:paraId="6DBD8440" w14:textId="77777777" w:rsidTr="00A357EB">
        <w:trPr>
          <w:cantSplit/>
        </w:trPr>
        <w:tc>
          <w:tcPr>
            <w:tcW w:w="868" w:type="pct"/>
            <w:shd w:val="clear" w:color="auto" w:fill="auto"/>
            <w:vAlign w:val="center"/>
            <w:hideMark/>
          </w:tcPr>
          <w:p w14:paraId="752F9D4F"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3EB2D5B6"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3: accountability - Staffing and performance management</w:t>
            </w:r>
          </w:p>
        </w:tc>
      </w:tr>
      <w:tr w:rsidR="00A357EB" w:rsidRPr="000151ED" w14:paraId="5EB2B10C" w14:textId="77777777" w:rsidTr="00A357EB">
        <w:trPr>
          <w:cantSplit/>
        </w:trPr>
        <w:tc>
          <w:tcPr>
            <w:tcW w:w="868" w:type="pct"/>
            <w:shd w:val="clear" w:color="auto" w:fill="auto"/>
            <w:vAlign w:val="center"/>
            <w:hideMark/>
          </w:tcPr>
          <w:p w14:paraId="1A8782FD"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5BB8E193"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18. Do we know how effective performance management of all staff is within the school?</w:t>
            </w:r>
          </w:p>
        </w:tc>
      </w:tr>
      <w:tr w:rsidR="000151ED" w:rsidRPr="000151ED" w14:paraId="7432641B" w14:textId="77777777" w:rsidTr="007D0C88">
        <w:trPr>
          <w:cantSplit/>
        </w:trPr>
        <w:tc>
          <w:tcPr>
            <w:tcW w:w="5000" w:type="pct"/>
            <w:gridSpan w:val="2"/>
            <w:shd w:val="clear" w:color="auto" w:fill="auto"/>
            <w:vAlign w:val="center"/>
            <w:hideMark/>
          </w:tcPr>
          <w:p w14:paraId="083F01BD"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Governors felt that they had experience on the FGB to understand effective performance management but were unsure how this should be reported. NLG advised that there were certain questions that should be asked such as “did all teaching staff have a performance target relating to SDP priorities?”. Training would help with this objective.  A suitable training module was available on NGA VC.</w:t>
            </w:r>
          </w:p>
        </w:tc>
      </w:tr>
      <w:tr w:rsidR="00A357EB" w:rsidRPr="000151ED" w14:paraId="7D5875C9" w14:textId="77777777" w:rsidTr="00A357EB">
        <w:trPr>
          <w:cantSplit/>
        </w:trPr>
        <w:tc>
          <w:tcPr>
            <w:tcW w:w="868" w:type="pct"/>
            <w:shd w:val="clear" w:color="auto" w:fill="auto"/>
            <w:vAlign w:val="center"/>
            <w:hideMark/>
          </w:tcPr>
          <w:p w14:paraId="4C3765B4"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04459B03"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3: accountability - Financial management and monitoring</w:t>
            </w:r>
          </w:p>
        </w:tc>
      </w:tr>
      <w:tr w:rsidR="00A357EB" w:rsidRPr="000151ED" w14:paraId="212B9FEA" w14:textId="77777777" w:rsidTr="00A357EB">
        <w:trPr>
          <w:cantSplit/>
        </w:trPr>
        <w:tc>
          <w:tcPr>
            <w:tcW w:w="868" w:type="pct"/>
            <w:shd w:val="clear" w:color="auto" w:fill="auto"/>
            <w:vAlign w:val="center"/>
            <w:hideMark/>
          </w:tcPr>
          <w:p w14:paraId="45ABACF6"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66172677"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19. Are our financial management systems robust so we can ensure best value for money?</w:t>
            </w:r>
          </w:p>
        </w:tc>
      </w:tr>
      <w:tr w:rsidR="000151ED" w:rsidRPr="000151ED" w14:paraId="74A4612A" w14:textId="77777777" w:rsidTr="007D0C88">
        <w:trPr>
          <w:cantSplit/>
        </w:trPr>
        <w:tc>
          <w:tcPr>
            <w:tcW w:w="5000" w:type="pct"/>
            <w:gridSpan w:val="2"/>
            <w:shd w:val="clear" w:color="auto" w:fill="auto"/>
            <w:vAlign w:val="center"/>
            <w:hideMark/>
          </w:tcPr>
          <w:p w14:paraId="21A29114"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Governors felt that had a good understanding of the budget as all were aware of the issues with the carry forward. They had Benchmarked the Finances and were aware of the need to get good value for money (3 quotes) and they also had the LCC’s Gold Finance package.</w:t>
            </w:r>
          </w:p>
        </w:tc>
      </w:tr>
      <w:tr w:rsidR="000151ED" w:rsidRPr="000151ED" w14:paraId="198EDB0E" w14:textId="77777777" w:rsidTr="007D0C88">
        <w:trPr>
          <w:cantSplit/>
        </w:trPr>
        <w:tc>
          <w:tcPr>
            <w:tcW w:w="5000" w:type="pct"/>
            <w:gridSpan w:val="2"/>
            <w:shd w:val="clear" w:color="000000" w:fill="D9E2F3"/>
            <w:vAlign w:val="center"/>
            <w:hideMark/>
          </w:tcPr>
          <w:p w14:paraId="61306B3D" w14:textId="77777777" w:rsidR="000151ED" w:rsidRPr="000151ED" w:rsidRDefault="000151ED" w:rsidP="00252C35">
            <w:pPr>
              <w:spacing w:before="40" w:after="40" w:line="240" w:lineRule="auto"/>
              <w:rPr>
                <w:rFonts w:eastAsia="Times New Roman" w:cs="Calibri"/>
                <w:b/>
                <w:bCs/>
                <w:color w:val="000000"/>
                <w:lang w:eastAsia="en-GB"/>
              </w:rPr>
            </w:pPr>
            <w:r w:rsidRPr="000151ED">
              <w:rPr>
                <w:rFonts w:eastAsia="Times New Roman" w:cs="Calibri"/>
                <w:b/>
                <w:bCs/>
                <w:lang w:eastAsia="en-GB"/>
              </w:rPr>
              <w:t>Impact: Are we having an impact on outcomes for pupils?</w:t>
            </w:r>
          </w:p>
        </w:tc>
      </w:tr>
      <w:tr w:rsidR="00A357EB" w:rsidRPr="000151ED" w14:paraId="43DF6754" w14:textId="77777777" w:rsidTr="00A357EB">
        <w:trPr>
          <w:cantSplit/>
        </w:trPr>
        <w:tc>
          <w:tcPr>
            <w:tcW w:w="868" w:type="pct"/>
            <w:shd w:val="clear" w:color="auto" w:fill="auto"/>
            <w:vAlign w:val="center"/>
            <w:hideMark/>
          </w:tcPr>
          <w:p w14:paraId="18765E09"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Competency Framework area</w:t>
            </w:r>
          </w:p>
        </w:tc>
        <w:tc>
          <w:tcPr>
            <w:tcW w:w="4132" w:type="pct"/>
            <w:shd w:val="clear" w:color="auto" w:fill="auto"/>
            <w:vAlign w:val="center"/>
            <w:hideMark/>
          </w:tcPr>
          <w:p w14:paraId="100250B8"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Section 1: effective governance</w:t>
            </w:r>
          </w:p>
        </w:tc>
      </w:tr>
      <w:tr w:rsidR="00A357EB" w:rsidRPr="000151ED" w14:paraId="0F3B193C" w14:textId="77777777" w:rsidTr="00A357EB">
        <w:trPr>
          <w:cantSplit/>
        </w:trPr>
        <w:tc>
          <w:tcPr>
            <w:tcW w:w="868" w:type="pct"/>
            <w:shd w:val="clear" w:color="auto" w:fill="auto"/>
            <w:vAlign w:val="center"/>
            <w:hideMark/>
          </w:tcPr>
          <w:p w14:paraId="6C8BDC1A"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eastAsia="en-GB"/>
              </w:rPr>
              <w:t>Question</w:t>
            </w:r>
          </w:p>
        </w:tc>
        <w:tc>
          <w:tcPr>
            <w:tcW w:w="4132" w:type="pct"/>
            <w:shd w:val="clear" w:color="auto" w:fill="auto"/>
            <w:vAlign w:val="center"/>
            <w:hideMark/>
          </w:tcPr>
          <w:p w14:paraId="4C87C270" w14:textId="77777777" w:rsidR="000151ED" w:rsidRPr="000151ED" w:rsidRDefault="000151ED" w:rsidP="00252C35">
            <w:pPr>
              <w:spacing w:before="40" w:after="40" w:line="240" w:lineRule="auto"/>
              <w:rPr>
                <w:rFonts w:eastAsia="Times New Roman" w:cs="Calibri"/>
                <w:b/>
                <w:bCs/>
                <w:color w:val="0070C0"/>
                <w:lang w:eastAsia="en-GB"/>
              </w:rPr>
            </w:pPr>
            <w:r w:rsidRPr="000151ED">
              <w:rPr>
                <w:rFonts w:eastAsia="Times New Roman" w:cs="Calibri"/>
                <w:b/>
                <w:bCs/>
                <w:color w:val="0070C0"/>
                <w:lang w:val="en-US" w:eastAsia="en-GB"/>
              </w:rPr>
              <w:t>20. How much has the school improved over the last three years, and what has the governing board’s contribution been to this?</w:t>
            </w:r>
          </w:p>
        </w:tc>
      </w:tr>
      <w:tr w:rsidR="000151ED" w:rsidRPr="000151ED" w14:paraId="66EC6AAE" w14:textId="77777777" w:rsidTr="007D0C88">
        <w:trPr>
          <w:cantSplit/>
        </w:trPr>
        <w:tc>
          <w:tcPr>
            <w:tcW w:w="5000" w:type="pct"/>
            <w:gridSpan w:val="2"/>
            <w:shd w:val="clear" w:color="auto" w:fill="auto"/>
            <w:vAlign w:val="center"/>
            <w:hideMark/>
          </w:tcPr>
          <w:p w14:paraId="6943BE67" w14:textId="77777777" w:rsidR="000151ED" w:rsidRPr="000151ED" w:rsidRDefault="000151ED" w:rsidP="00252C35">
            <w:pPr>
              <w:spacing w:before="40" w:after="40" w:line="240" w:lineRule="auto"/>
              <w:rPr>
                <w:rFonts w:eastAsia="Times New Roman" w:cs="Calibri"/>
                <w:color w:val="000000"/>
                <w:lang w:eastAsia="en-GB"/>
              </w:rPr>
            </w:pPr>
            <w:r w:rsidRPr="000151ED">
              <w:rPr>
                <w:rFonts w:eastAsia="Times New Roman" w:cs="Calibri"/>
                <w:color w:val="000000"/>
                <w:lang w:eastAsia="en-GB"/>
              </w:rPr>
              <w:t>a)</w:t>
            </w:r>
            <w:r w:rsidRPr="000151ED">
              <w:rPr>
                <w:rFonts w:ascii="Times New Roman" w:eastAsia="Times New Roman" w:hAnsi="Times New Roman"/>
                <w:color w:val="000000"/>
                <w:sz w:val="14"/>
                <w:szCs w:val="14"/>
                <w:lang w:eastAsia="en-GB"/>
              </w:rPr>
              <w:t xml:space="preserve">      </w:t>
            </w:r>
            <w:r w:rsidRPr="000151ED">
              <w:rPr>
                <w:rFonts w:eastAsia="Times New Roman" w:cs="Calibri"/>
                <w:color w:val="000000"/>
                <w:lang w:eastAsia="en-GB"/>
              </w:rPr>
              <w:t xml:space="preserve">The Governors felt that they had overseen massive changes in the Leadership of the school (including governance) and to the staff in general. However, they recognised that their practice needed to improve and were determined to do so.   </w:t>
            </w:r>
          </w:p>
        </w:tc>
      </w:tr>
    </w:tbl>
    <w:p w14:paraId="3381A6BE" w14:textId="3CC44EB4" w:rsidR="00B95B37" w:rsidRDefault="00B95B37" w:rsidP="007B40AD">
      <w:pPr>
        <w:spacing w:after="120" w:line="276" w:lineRule="auto"/>
        <w:rPr>
          <w:b/>
          <w:sz w:val="16"/>
          <w:szCs w:val="16"/>
        </w:rPr>
      </w:pPr>
    </w:p>
    <w:p w14:paraId="4C2EDC40" w14:textId="69F3C6AA" w:rsidR="00987055" w:rsidRPr="00FA3E47" w:rsidRDefault="00B95B37" w:rsidP="00FA3E47">
      <w:pPr>
        <w:spacing w:after="0" w:line="240" w:lineRule="auto"/>
        <w:rPr>
          <w:rFonts w:eastAsia="Times New Roman" w:cs="Calibri"/>
          <w:b/>
          <w:bCs/>
          <w:sz w:val="24"/>
          <w:szCs w:val="24"/>
          <w:u w:val="single"/>
          <w:lang w:eastAsia="en-GB"/>
        </w:rPr>
      </w:pPr>
      <w:r>
        <w:rPr>
          <w:b/>
          <w:sz w:val="16"/>
          <w:szCs w:val="16"/>
        </w:rPr>
        <w:br w:type="page"/>
      </w:r>
      <w:r w:rsidR="00FA3E47" w:rsidRPr="00FA3E47">
        <w:rPr>
          <w:rFonts w:eastAsia="Times New Roman" w:cs="Calibri"/>
          <w:b/>
          <w:bCs/>
          <w:sz w:val="28"/>
          <w:szCs w:val="28"/>
          <w:u w:val="single"/>
          <w:lang w:eastAsia="en-GB"/>
        </w:rPr>
        <w:lastRenderedPageBreak/>
        <w:t>Action Plan</w:t>
      </w:r>
    </w:p>
    <w:p w14:paraId="48196291" w14:textId="77777777" w:rsidR="00FA3E47" w:rsidRDefault="00FA3E47" w:rsidP="00FA3E47">
      <w:pPr>
        <w:spacing w:after="0" w:line="240" w:lineRule="auto"/>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7369"/>
        <w:gridCol w:w="1223"/>
        <w:gridCol w:w="1292"/>
      </w:tblGrid>
      <w:tr w:rsidR="00DB3E4F" w:rsidRPr="00DB3E4F" w14:paraId="195DAC7C" w14:textId="77777777" w:rsidTr="00513BEF">
        <w:trPr>
          <w:cantSplit/>
        </w:trPr>
        <w:tc>
          <w:tcPr>
            <w:tcW w:w="0" w:type="auto"/>
            <w:shd w:val="clear" w:color="000000" w:fill="D9D9D9"/>
            <w:vAlign w:val="center"/>
          </w:tcPr>
          <w:p w14:paraId="610C52DF" w14:textId="2E6282AF" w:rsidR="00DB3E4F" w:rsidRPr="00DB3E4F" w:rsidRDefault="00DB3E4F" w:rsidP="00DB3E4F">
            <w:pPr>
              <w:spacing w:after="0" w:line="240" w:lineRule="auto"/>
              <w:rPr>
                <w:rFonts w:eastAsia="Times New Roman" w:cs="Calibri"/>
                <w:b/>
                <w:bCs/>
                <w:sz w:val="24"/>
                <w:szCs w:val="24"/>
                <w:lang w:eastAsia="en-GB"/>
              </w:rPr>
            </w:pPr>
            <w:r>
              <w:rPr>
                <w:rFonts w:eastAsia="Times New Roman" w:cs="Calibri"/>
                <w:b/>
                <w:bCs/>
                <w:sz w:val="24"/>
                <w:szCs w:val="24"/>
                <w:lang w:eastAsia="en-GB"/>
              </w:rPr>
              <w:t>Ser</w:t>
            </w:r>
          </w:p>
        </w:tc>
        <w:tc>
          <w:tcPr>
            <w:tcW w:w="7369" w:type="dxa"/>
            <w:shd w:val="clear" w:color="000000" w:fill="D9D9D9"/>
            <w:vAlign w:val="center"/>
            <w:hideMark/>
          </w:tcPr>
          <w:p w14:paraId="0218409C" w14:textId="79AF9C4E" w:rsidR="00DB3E4F" w:rsidRPr="00DB3E4F" w:rsidRDefault="00DB3E4F" w:rsidP="00DB3E4F">
            <w:pPr>
              <w:spacing w:after="0" w:line="240" w:lineRule="auto"/>
              <w:rPr>
                <w:rFonts w:eastAsia="Times New Roman" w:cs="Calibri"/>
                <w:b/>
                <w:bCs/>
                <w:color w:val="000000"/>
                <w:sz w:val="24"/>
                <w:szCs w:val="24"/>
                <w:lang w:eastAsia="en-GB"/>
              </w:rPr>
            </w:pPr>
            <w:bookmarkStart w:id="9" w:name="_Hlk527279573"/>
            <w:r w:rsidRPr="00DB3E4F">
              <w:rPr>
                <w:rFonts w:eastAsia="Times New Roman" w:cs="Calibri"/>
                <w:b/>
                <w:bCs/>
                <w:sz w:val="24"/>
                <w:szCs w:val="24"/>
                <w:lang w:eastAsia="en-GB"/>
              </w:rPr>
              <w:t>Action/Who</w:t>
            </w:r>
            <w:bookmarkEnd w:id="9"/>
          </w:p>
        </w:tc>
        <w:tc>
          <w:tcPr>
            <w:tcW w:w="1223" w:type="dxa"/>
            <w:shd w:val="clear" w:color="000000" w:fill="D9D9D9"/>
            <w:vAlign w:val="center"/>
            <w:hideMark/>
          </w:tcPr>
          <w:p w14:paraId="77735EA2" w14:textId="535C4CA7" w:rsidR="00DB3E4F" w:rsidRPr="00DB3E4F" w:rsidRDefault="00726880" w:rsidP="00DB3E4F">
            <w:pPr>
              <w:spacing w:after="0" w:line="240" w:lineRule="auto"/>
              <w:rPr>
                <w:rFonts w:eastAsia="Times New Roman" w:cs="Calibri"/>
                <w:b/>
                <w:bCs/>
                <w:color w:val="000000"/>
                <w:sz w:val="24"/>
                <w:szCs w:val="24"/>
                <w:lang w:eastAsia="en-GB"/>
              </w:rPr>
            </w:pPr>
            <w:r>
              <w:rPr>
                <w:rFonts w:eastAsia="Times New Roman" w:cs="Calibri"/>
                <w:b/>
                <w:bCs/>
                <w:color w:val="000000"/>
                <w:sz w:val="24"/>
                <w:szCs w:val="24"/>
                <w:lang w:eastAsia="en-GB"/>
              </w:rPr>
              <w:t xml:space="preserve">By </w:t>
            </w:r>
            <w:r w:rsidR="00DB3E4F" w:rsidRPr="00DB3E4F">
              <w:rPr>
                <w:rFonts w:eastAsia="Times New Roman" w:cs="Calibri"/>
                <w:b/>
                <w:bCs/>
                <w:color w:val="000000"/>
                <w:sz w:val="24"/>
                <w:szCs w:val="24"/>
                <w:lang w:eastAsia="en-GB"/>
              </w:rPr>
              <w:t>When</w:t>
            </w:r>
          </w:p>
        </w:tc>
        <w:tc>
          <w:tcPr>
            <w:tcW w:w="0" w:type="auto"/>
            <w:shd w:val="clear" w:color="000000" w:fill="D9D9D9"/>
            <w:vAlign w:val="center"/>
            <w:hideMark/>
          </w:tcPr>
          <w:p w14:paraId="20027560" w14:textId="77777777" w:rsidR="00DB3E4F" w:rsidRPr="00DB3E4F" w:rsidRDefault="00DB3E4F" w:rsidP="00DB3E4F">
            <w:pPr>
              <w:spacing w:after="0" w:line="240" w:lineRule="auto"/>
              <w:rPr>
                <w:rFonts w:eastAsia="Times New Roman" w:cs="Calibri"/>
                <w:b/>
                <w:bCs/>
                <w:color w:val="000000"/>
                <w:sz w:val="24"/>
                <w:szCs w:val="24"/>
                <w:lang w:eastAsia="en-GB"/>
              </w:rPr>
            </w:pPr>
            <w:r w:rsidRPr="00DB3E4F">
              <w:rPr>
                <w:rFonts w:eastAsia="Times New Roman" w:cs="Calibri"/>
                <w:b/>
                <w:bCs/>
                <w:color w:val="000000"/>
                <w:sz w:val="24"/>
                <w:szCs w:val="24"/>
                <w:lang w:eastAsia="en-GB"/>
              </w:rPr>
              <w:t>Complete?</w:t>
            </w:r>
          </w:p>
        </w:tc>
      </w:tr>
      <w:tr w:rsidR="00DB3E4F" w:rsidRPr="00DB3E4F" w14:paraId="530F533B" w14:textId="77777777" w:rsidTr="00513BEF">
        <w:trPr>
          <w:cantSplit/>
        </w:trPr>
        <w:tc>
          <w:tcPr>
            <w:tcW w:w="0" w:type="auto"/>
            <w:vAlign w:val="center"/>
          </w:tcPr>
          <w:p w14:paraId="4A737B2B" w14:textId="143C4A58"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1</w:t>
            </w:r>
          </w:p>
        </w:tc>
        <w:tc>
          <w:tcPr>
            <w:tcW w:w="7369" w:type="dxa"/>
            <w:shd w:val="clear" w:color="auto" w:fill="auto"/>
            <w:vAlign w:val="center"/>
            <w:hideMark/>
          </w:tcPr>
          <w:p w14:paraId="39AEC4E6" w14:textId="548D43EB"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Governors to analyse the results of the skills audit and use these to tailor governor recruitment.</w:t>
            </w:r>
          </w:p>
        </w:tc>
        <w:tc>
          <w:tcPr>
            <w:tcW w:w="1223" w:type="dxa"/>
            <w:shd w:val="clear" w:color="auto" w:fill="auto"/>
            <w:vAlign w:val="center"/>
            <w:hideMark/>
          </w:tcPr>
          <w:p w14:paraId="00C479B6"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0C7DD98B"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3758E932" w14:textId="77777777" w:rsidTr="00513BEF">
        <w:trPr>
          <w:cantSplit/>
        </w:trPr>
        <w:tc>
          <w:tcPr>
            <w:tcW w:w="0" w:type="auto"/>
            <w:vAlign w:val="center"/>
          </w:tcPr>
          <w:p w14:paraId="162EF524" w14:textId="67FCD27B"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2</w:t>
            </w:r>
          </w:p>
        </w:tc>
        <w:tc>
          <w:tcPr>
            <w:tcW w:w="7369" w:type="dxa"/>
            <w:shd w:val="clear" w:color="auto" w:fill="auto"/>
            <w:vAlign w:val="center"/>
            <w:hideMark/>
          </w:tcPr>
          <w:p w14:paraId="0DF8EA72" w14:textId="22C5B7F5"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Governors to analyse the results of the skills audit to identify training needs.</w:t>
            </w:r>
          </w:p>
        </w:tc>
        <w:tc>
          <w:tcPr>
            <w:tcW w:w="1223" w:type="dxa"/>
            <w:shd w:val="clear" w:color="auto" w:fill="auto"/>
            <w:vAlign w:val="center"/>
            <w:hideMark/>
          </w:tcPr>
          <w:p w14:paraId="2146D7B4"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35CDE863"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3FE672EC" w14:textId="77777777" w:rsidTr="00513BEF">
        <w:trPr>
          <w:cantSplit/>
        </w:trPr>
        <w:tc>
          <w:tcPr>
            <w:tcW w:w="0" w:type="auto"/>
            <w:vAlign w:val="center"/>
          </w:tcPr>
          <w:p w14:paraId="7921F93C" w14:textId="6923A195"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3</w:t>
            </w:r>
          </w:p>
        </w:tc>
        <w:tc>
          <w:tcPr>
            <w:tcW w:w="7369" w:type="dxa"/>
            <w:shd w:val="clear" w:color="auto" w:fill="auto"/>
            <w:vAlign w:val="center"/>
            <w:hideMark/>
          </w:tcPr>
          <w:p w14:paraId="68F6E4B9" w14:textId="020E4963"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xml:space="preserve">Clerk to add 3 Cores of governance at top of agendas or similar and the FGB to review and adopt a suitable Induction policy </w:t>
            </w:r>
            <w:r w:rsidRPr="00DB3E4F">
              <w:rPr>
                <w:rFonts w:eastAsia="Times New Roman" w:cs="Calibri"/>
                <w:color w:val="00B0F0"/>
                <w:lang w:eastAsia="en-GB"/>
              </w:rPr>
              <w:t>(NLG can share a sample doc).</w:t>
            </w:r>
          </w:p>
        </w:tc>
        <w:tc>
          <w:tcPr>
            <w:tcW w:w="1223" w:type="dxa"/>
            <w:shd w:val="clear" w:color="auto" w:fill="auto"/>
            <w:vAlign w:val="center"/>
            <w:hideMark/>
          </w:tcPr>
          <w:p w14:paraId="62B18AEF"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502BEB15"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57EF6267" w14:textId="77777777" w:rsidTr="00513BEF">
        <w:trPr>
          <w:cantSplit/>
        </w:trPr>
        <w:tc>
          <w:tcPr>
            <w:tcW w:w="0" w:type="auto"/>
            <w:vAlign w:val="center"/>
          </w:tcPr>
          <w:p w14:paraId="423476F6" w14:textId="16FAB65C"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4</w:t>
            </w:r>
          </w:p>
        </w:tc>
        <w:tc>
          <w:tcPr>
            <w:tcW w:w="7369" w:type="dxa"/>
            <w:shd w:val="clear" w:color="auto" w:fill="auto"/>
            <w:vAlign w:val="center"/>
            <w:hideMark/>
          </w:tcPr>
          <w:p w14:paraId="06D3AFF7" w14:textId="60589AB8"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Clerks training to be provided on appointment with access to suitable CPD (Clerk forums, Clerk development course)</w:t>
            </w:r>
          </w:p>
        </w:tc>
        <w:tc>
          <w:tcPr>
            <w:tcW w:w="1223" w:type="dxa"/>
            <w:shd w:val="clear" w:color="auto" w:fill="auto"/>
            <w:vAlign w:val="center"/>
            <w:hideMark/>
          </w:tcPr>
          <w:p w14:paraId="02123D3F"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10C45B4D"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4CEEAAF3" w14:textId="77777777" w:rsidTr="00513BEF">
        <w:trPr>
          <w:cantSplit/>
        </w:trPr>
        <w:tc>
          <w:tcPr>
            <w:tcW w:w="0" w:type="auto"/>
            <w:vAlign w:val="center"/>
          </w:tcPr>
          <w:p w14:paraId="382177FF" w14:textId="2B32AA1C"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5</w:t>
            </w:r>
          </w:p>
        </w:tc>
        <w:tc>
          <w:tcPr>
            <w:tcW w:w="7369" w:type="dxa"/>
            <w:shd w:val="clear" w:color="auto" w:fill="auto"/>
            <w:vAlign w:val="center"/>
            <w:hideMark/>
          </w:tcPr>
          <w:p w14:paraId="159EFA90" w14:textId="75FE4EC9"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Chair to liaise with Governor services to gain experience of what “good” minutes should look like and to develop a template for future use.</w:t>
            </w:r>
          </w:p>
        </w:tc>
        <w:tc>
          <w:tcPr>
            <w:tcW w:w="1223" w:type="dxa"/>
            <w:shd w:val="clear" w:color="auto" w:fill="auto"/>
            <w:vAlign w:val="center"/>
            <w:hideMark/>
          </w:tcPr>
          <w:p w14:paraId="0EFF246E"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6D2559B0"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0E7752DA" w14:textId="77777777" w:rsidTr="00513BEF">
        <w:trPr>
          <w:cantSplit/>
        </w:trPr>
        <w:tc>
          <w:tcPr>
            <w:tcW w:w="0" w:type="auto"/>
            <w:vAlign w:val="center"/>
          </w:tcPr>
          <w:p w14:paraId="7AB3D1A0" w14:textId="51B4C0F9"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6</w:t>
            </w:r>
          </w:p>
        </w:tc>
        <w:tc>
          <w:tcPr>
            <w:tcW w:w="7369" w:type="dxa"/>
            <w:shd w:val="clear" w:color="auto" w:fill="auto"/>
            <w:vAlign w:val="center"/>
            <w:hideMark/>
          </w:tcPr>
          <w:p w14:paraId="7B210969" w14:textId="48A66414"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Chair to work with HT to develop Agendas with standardised items to ensure strategic items are covered and cycle of HT reports followed by Data reports which are in line with data collection points.</w:t>
            </w:r>
            <w:r w:rsidR="0019099A">
              <w:rPr>
                <w:rFonts w:eastAsia="Times New Roman" w:cs="Calibri"/>
                <w:color w:val="000000"/>
                <w:lang w:eastAsia="en-GB"/>
              </w:rPr>
              <w:t xml:space="preserve"> </w:t>
            </w:r>
            <w:r w:rsidR="0019099A" w:rsidRPr="00DB3E4F">
              <w:rPr>
                <w:rFonts w:eastAsia="Times New Roman" w:cs="Calibri"/>
                <w:color w:val="00B0F0"/>
                <w:lang w:eastAsia="en-GB"/>
              </w:rPr>
              <w:t>(NLG can share a sample doc).</w:t>
            </w:r>
          </w:p>
        </w:tc>
        <w:tc>
          <w:tcPr>
            <w:tcW w:w="1223" w:type="dxa"/>
            <w:shd w:val="clear" w:color="auto" w:fill="auto"/>
            <w:vAlign w:val="center"/>
            <w:hideMark/>
          </w:tcPr>
          <w:p w14:paraId="3D72F8E1"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7EC2B3C4"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7F9FCEB3" w14:textId="77777777" w:rsidTr="00513BEF">
        <w:trPr>
          <w:cantSplit/>
        </w:trPr>
        <w:tc>
          <w:tcPr>
            <w:tcW w:w="0" w:type="auto"/>
            <w:vAlign w:val="center"/>
          </w:tcPr>
          <w:p w14:paraId="224EBB7F" w14:textId="1E5BF144"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7</w:t>
            </w:r>
          </w:p>
        </w:tc>
        <w:tc>
          <w:tcPr>
            <w:tcW w:w="7369" w:type="dxa"/>
            <w:shd w:val="clear" w:color="auto" w:fill="auto"/>
            <w:vAlign w:val="center"/>
            <w:hideMark/>
          </w:tcPr>
          <w:p w14:paraId="12B2375C" w14:textId="1A280876"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HT and Chair to review HTs report and NLG provided sample HT reports to ensure Governors are receiving the information they need, and that room is left for questions.</w:t>
            </w:r>
            <w:r w:rsidR="00D778CB">
              <w:rPr>
                <w:rFonts w:eastAsia="Times New Roman" w:cs="Calibri"/>
                <w:color w:val="000000"/>
                <w:lang w:eastAsia="en-GB"/>
              </w:rPr>
              <w:t xml:space="preserve"> </w:t>
            </w:r>
            <w:r w:rsidR="00D778CB" w:rsidRPr="00DB3E4F">
              <w:rPr>
                <w:rFonts w:eastAsia="Times New Roman" w:cs="Calibri"/>
                <w:color w:val="00B0F0"/>
                <w:lang w:eastAsia="en-GB"/>
              </w:rPr>
              <w:t>(NLG can share a sample doc).</w:t>
            </w:r>
          </w:p>
        </w:tc>
        <w:tc>
          <w:tcPr>
            <w:tcW w:w="1223" w:type="dxa"/>
            <w:shd w:val="clear" w:color="auto" w:fill="auto"/>
            <w:vAlign w:val="center"/>
            <w:hideMark/>
          </w:tcPr>
          <w:p w14:paraId="5A0286CF"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2DFA8A7E"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25616656" w14:textId="77777777" w:rsidTr="00513BEF">
        <w:trPr>
          <w:cantSplit/>
        </w:trPr>
        <w:tc>
          <w:tcPr>
            <w:tcW w:w="0" w:type="auto"/>
            <w:vAlign w:val="center"/>
          </w:tcPr>
          <w:p w14:paraId="35F2C757" w14:textId="48438B41"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8</w:t>
            </w:r>
          </w:p>
        </w:tc>
        <w:tc>
          <w:tcPr>
            <w:tcW w:w="7369" w:type="dxa"/>
            <w:shd w:val="clear" w:color="auto" w:fill="auto"/>
            <w:vAlign w:val="center"/>
            <w:hideMark/>
          </w:tcPr>
          <w:p w14:paraId="30C99B72" w14:textId="0BBEE8B9"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Governors to establish a working party to look at how data was presented and then to present this to the FGB to ensure all governors understand and can challenge on data.</w:t>
            </w:r>
          </w:p>
        </w:tc>
        <w:tc>
          <w:tcPr>
            <w:tcW w:w="1223" w:type="dxa"/>
            <w:shd w:val="clear" w:color="auto" w:fill="auto"/>
            <w:vAlign w:val="center"/>
            <w:hideMark/>
          </w:tcPr>
          <w:p w14:paraId="415D25FA"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2D86BF30"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2E04BA8D" w14:textId="77777777" w:rsidTr="00513BEF">
        <w:trPr>
          <w:cantSplit/>
        </w:trPr>
        <w:tc>
          <w:tcPr>
            <w:tcW w:w="0" w:type="auto"/>
            <w:vAlign w:val="center"/>
          </w:tcPr>
          <w:p w14:paraId="19FDB574" w14:textId="62421660"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9</w:t>
            </w:r>
          </w:p>
        </w:tc>
        <w:tc>
          <w:tcPr>
            <w:tcW w:w="7369" w:type="dxa"/>
            <w:shd w:val="clear" w:color="auto" w:fill="auto"/>
            <w:vAlign w:val="center"/>
            <w:hideMark/>
          </w:tcPr>
          <w:p w14:paraId="249FB92D" w14:textId="568A7D82"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Chair to ensure at least one governor attends LCC Governor Partnership Meetings (possibly on a rotational basis) and the governors are advised of future Kyra governor forums</w:t>
            </w:r>
          </w:p>
        </w:tc>
        <w:tc>
          <w:tcPr>
            <w:tcW w:w="1223" w:type="dxa"/>
            <w:shd w:val="clear" w:color="auto" w:fill="auto"/>
            <w:noWrap/>
            <w:vAlign w:val="center"/>
            <w:hideMark/>
          </w:tcPr>
          <w:p w14:paraId="1E8FB536"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0A27A57F"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7E94E081" w14:textId="77777777" w:rsidTr="007D606C">
        <w:trPr>
          <w:cantSplit/>
          <w:trHeight w:val="498"/>
        </w:trPr>
        <w:tc>
          <w:tcPr>
            <w:tcW w:w="0" w:type="auto"/>
            <w:vAlign w:val="center"/>
          </w:tcPr>
          <w:p w14:paraId="58549224" w14:textId="5C91680F"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10</w:t>
            </w:r>
          </w:p>
        </w:tc>
        <w:tc>
          <w:tcPr>
            <w:tcW w:w="7369" w:type="dxa"/>
            <w:shd w:val="clear" w:color="auto" w:fill="auto"/>
            <w:vAlign w:val="center"/>
            <w:hideMark/>
          </w:tcPr>
          <w:p w14:paraId="06757CA8" w14:textId="0D5A329E"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FGB to consider training needs and ensure it is refreshed as needed (2 yearly)</w:t>
            </w:r>
          </w:p>
        </w:tc>
        <w:tc>
          <w:tcPr>
            <w:tcW w:w="1223" w:type="dxa"/>
            <w:shd w:val="clear" w:color="auto" w:fill="auto"/>
            <w:noWrap/>
            <w:vAlign w:val="center"/>
            <w:hideMark/>
          </w:tcPr>
          <w:p w14:paraId="643BECCE"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69F88861"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09B3C190" w14:textId="77777777" w:rsidTr="00513BEF">
        <w:trPr>
          <w:cantSplit/>
        </w:trPr>
        <w:tc>
          <w:tcPr>
            <w:tcW w:w="0" w:type="auto"/>
            <w:vAlign w:val="center"/>
          </w:tcPr>
          <w:p w14:paraId="102B6A5E" w14:textId="51307808"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11</w:t>
            </w:r>
          </w:p>
        </w:tc>
        <w:tc>
          <w:tcPr>
            <w:tcW w:w="7369" w:type="dxa"/>
            <w:shd w:val="clear" w:color="auto" w:fill="auto"/>
            <w:vAlign w:val="center"/>
            <w:hideMark/>
          </w:tcPr>
          <w:p w14:paraId="3075AAF4" w14:textId="52DD55A5"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xml:space="preserve">Chair to determine which governors require Staff appraisal training and ensure training is completed. </w:t>
            </w:r>
          </w:p>
        </w:tc>
        <w:tc>
          <w:tcPr>
            <w:tcW w:w="1223" w:type="dxa"/>
            <w:shd w:val="clear" w:color="auto" w:fill="auto"/>
            <w:noWrap/>
            <w:vAlign w:val="center"/>
            <w:hideMark/>
          </w:tcPr>
          <w:p w14:paraId="2D2C104F"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0E7A6CFC"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52B4162E" w14:textId="77777777" w:rsidTr="00513BEF">
        <w:trPr>
          <w:cantSplit/>
        </w:trPr>
        <w:tc>
          <w:tcPr>
            <w:tcW w:w="0" w:type="auto"/>
            <w:vAlign w:val="center"/>
          </w:tcPr>
          <w:p w14:paraId="737BED6D" w14:textId="15B4B96C"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12</w:t>
            </w:r>
          </w:p>
        </w:tc>
        <w:tc>
          <w:tcPr>
            <w:tcW w:w="7369" w:type="dxa"/>
            <w:shd w:val="clear" w:color="auto" w:fill="auto"/>
            <w:vAlign w:val="center"/>
            <w:hideMark/>
          </w:tcPr>
          <w:p w14:paraId="501565C3" w14:textId="70AB3778"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Chair and VC to build up a picture of governor impact with a view to producing an annual impact statement for the website.</w:t>
            </w:r>
          </w:p>
        </w:tc>
        <w:tc>
          <w:tcPr>
            <w:tcW w:w="1223" w:type="dxa"/>
            <w:shd w:val="clear" w:color="auto" w:fill="auto"/>
            <w:noWrap/>
            <w:vAlign w:val="center"/>
            <w:hideMark/>
          </w:tcPr>
          <w:p w14:paraId="5FEDC95F"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4053320E"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14978FFB" w14:textId="77777777" w:rsidTr="00513BEF">
        <w:trPr>
          <w:cantSplit/>
        </w:trPr>
        <w:tc>
          <w:tcPr>
            <w:tcW w:w="0" w:type="auto"/>
            <w:vAlign w:val="center"/>
          </w:tcPr>
          <w:p w14:paraId="60ADA049" w14:textId="3E83DD94"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13</w:t>
            </w:r>
          </w:p>
        </w:tc>
        <w:tc>
          <w:tcPr>
            <w:tcW w:w="7369" w:type="dxa"/>
            <w:shd w:val="clear" w:color="auto" w:fill="auto"/>
            <w:vAlign w:val="center"/>
            <w:hideMark/>
          </w:tcPr>
          <w:p w14:paraId="61C3CD68" w14:textId="2AD8F7F8"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Governor availability to be considered when deciding on Monitoring activities highlighted by the HT during discussions on the SIP.</w:t>
            </w:r>
          </w:p>
        </w:tc>
        <w:tc>
          <w:tcPr>
            <w:tcW w:w="1223" w:type="dxa"/>
            <w:shd w:val="clear" w:color="auto" w:fill="auto"/>
            <w:noWrap/>
            <w:vAlign w:val="center"/>
            <w:hideMark/>
          </w:tcPr>
          <w:p w14:paraId="2FAC01CC"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74CDC1FA"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DB3E4F" w:rsidRPr="00DB3E4F" w14:paraId="1DC173E0" w14:textId="77777777" w:rsidTr="00513BEF">
        <w:trPr>
          <w:cantSplit/>
        </w:trPr>
        <w:tc>
          <w:tcPr>
            <w:tcW w:w="0" w:type="auto"/>
            <w:vAlign w:val="center"/>
          </w:tcPr>
          <w:p w14:paraId="1C6742FA" w14:textId="7EBB4368" w:rsidR="00DB3E4F" w:rsidRPr="00DB3E4F" w:rsidRDefault="00DB3E4F" w:rsidP="00DB3E4F">
            <w:pPr>
              <w:spacing w:after="0" w:line="240" w:lineRule="auto"/>
              <w:rPr>
                <w:rFonts w:eastAsia="Times New Roman" w:cs="Calibri"/>
                <w:color w:val="000000"/>
                <w:lang w:eastAsia="en-GB"/>
              </w:rPr>
            </w:pPr>
            <w:r>
              <w:rPr>
                <w:rFonts w:eastAsia="Times New Roman" w:cs="Calibri"/>
                <w:color w:val="000000"/>
                <w:lang w:eastAsia="en-GB"/>
              </w:rPr>
              <w:t>14</w:t>
            </w:r>
          </w:p>
        </w:tc>
        <w:tc>
          <w:tcPr>
            <w:tcW w:w="7369" w:type="dxa"/>
            <w:shd w:val="clear" w:color="auto" w:fill="auto"/>
            <w:vAlign w:val="center"/>
            <w:hideMark/>
          </w:tcPr>
          <w:p w14:paraId="157B42EA" w14:textId="44CD8B56"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Governors to develop a Strategic vision document which can be placed on the website.</w:t>
            </w:r>
          </w:p>
        </w:tc>
        <w:tc>
          <w:tcPr>
            <w:tcW w:w="1223" w:type="dxa"/>
            <w:shd w:val="clear" w:color="auto" w:fill="auto"/>
            <w:noWrap/>
            <w:vAlign w:val="center"/>
            <w:hideMark/>
          </w:tcPr>
          <w:p w14:paraId="34C2BD5C"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c>
          <w:tcPr>
            <w:tcW w:w="0" w:type="auto"/>
            <w:shd w:val="clear" w:color="auto" w:fill="auto"/>
            <w:noWrap/>
            <w:vAlign w:val="center"/>
            <w:hideMark/>
          </w:tcPr>
          <w:p w14:paraId="2DE74EA9" w14:textId="77777777" w:rsidR="00DB3E4F" w:rsidRPr="00DB3E4F" w:rsidRDefault="00DB3E4F" w:rsidP="00DB3E4F">
            <w:pPr>
              <w:spacing w:after="0" w:line="240" w:lineRule="auto"/>
              <w:rPr>
                <w:rFonts w:eastAsia="Times New Roman" w:cs="Calibri"/>
                <w:color w:val="000000"/>
                <w:lang w:eastAsia="en-GB"/>
              </w:rPr>
            </w:pPr>
            <w:r w:rsidRPr="00DB3E4F">
              <w:rPr>
                <w:rFonts w:eastAsia="Times New Roman" w:cs="Calibri"/>
                <w:color w:val="000000"/>
                <w:lang w:eastAsia="en-GB"/>
              </w:rPr>
              <w:t> </w:t>
            </w:r>
          </w:p>
        </w:tc>
      </w:tr>
      <w:tr w:rsidR="00900F03" w:rsidRPr="00DB3E4F" w14:paraId="4F2175EF" w14:textId="77777777" w:rsidTr="00513BEF">
        <w:trPr>
          <w:cantSplit/>
        </w:trPr>
        <w:tc>
          <w:tcPr>
            <w:tcW w:w="0" w:type="auto"/>
            <w:vAlign w:val="center"/>
          </w:tcPr>
          <w:p w14:paraId="0DE8DB13" w14:textId="7465ECDB" w:rsidR="00900F03" w:rsidRDefault="00E3641F" w:rsidP="00900F03">
            <w:pPr>
              <w:spacing w:after="0" w:line="240" w:lineRule="auto"/>
              <w:rPr>
                <w:rFonts w:eastAsia="Times New Roman" w:cs="Calibri"/>
                <w:color w:val="000000"/>
                <w:lang w:eastAsia="en-GB"/>
              </w:rPr>
            </w:pPr>
            <w:r>
              <w:rPr>
                <w:rFonts w:eastAsia="Times New Roman" w:cs="Calibri"/>
                <w:color w:val="000000"/>
                <w:lang w:eastAsia="en-GB"/>
              </w:rPr>
              <w:t>15</w:t>
            </w:r>
          </w:p>
        </w:tc>
        <w:tc>
          <w:tcPr>
            <w:tcW w:w="7369" w:type="dxa"/>
            <w:shd w:val="clear" w:color="auto" w:fill="auto"/>
            <w:vAlign w:val="center"/>
          </w:tcPr>
          <w:p w14:paraId="39292AAA" w14:textId="5CAA0284" w:rsidR="00900F03" w:rsidRPr="00DB3E4F" w:rsidRDefault="00900F03" w:rsidP="00900F03">
            <w:pPr>
              <w:spacing w:after="0" w:line="240" w:lineRule="auto"/>
              <w:rPr>
                <w:rFonts w:eastAsia="Times New Roman" w:cs="Calibri"/>
                <w:color w:val="000000"/>
                <w:lang w:eastAsia="en-GB"/>
              </w:rPr>
            </w:pPr>
            <w:r>
              <w:rPr>
                <w:rFonts w:cs="Calibri"/>
                <w:color w:val="000000"/>
              </w:rPr>
              <w:t xml:space="preserve">FGB to consider the use of questionnaires when attended Parental engagement events. </w:t>
            </w:r>
          </w:p>
        </w:tc>
        <w:tc>
          <w:tcPr>
            <w:tcW w:w="1223" w:type="dxa"/>
            <w:shd w:val="clear" w:color="auto" w:fill="auto"/>
            <w:noWrap/>
            <w:vAlign w:val="center"/>
          </w:tcPr>
          <w:p w14:paraId="7B568F86" w14:textId="012F6097" w:rsidR="00900F03" w:rsidRPr="00DB3E4F" w:rsidRDefault="00900F03" w:rsidP="00900F03">
            <w:pPr>
              <w:spacing w:after="0" w:line="240" w:lineRule="auto"/>
              <w:rPr>
                <w:rFonts w:eastAsia="Times New Roman" w:cs="Calibri"/>
                <w:color w:val="000000"/>
                <w:lang w:eastAsia="en-GB"/>
              </w:rPr>
            </w:pPr>
            <w:r>
              <w:rPr>
                <w:rFonts w:cs="Calibri"/>
                <w:color w:val="000000"/>
              </w:rPr>
              <w:t> </w:t>
            </w:r>
          </w:p>
        </w:tc>
        <w:tc>
          <w:tcPr>
            <w:tcW w:w="0" w:type="auto"/>
            <w:shd w:val="clear" w:color="auto" w:fill="auto"/>
            <w:noWrap/>
            <w:vAlign w:val="center"/>
          </w:tcPr>
          <w:p w14:paraId="42CD0ABB" w14:textId="11994425" w:rsidR="00900F03" w:rsidRPr="00DB3E4F" w:rsidRDefault="00900F03" w:rsidP="00900F03">
            <w:pPr>
              <w:spacing w:after="0" w:line="240" w:lineRule="auto"/>
              <w:rPr>
                <w:rFonts w:eastAsia="Times New Roman" w:cs="Calibri"/>
                <w:color w:val="000000"/>
                <w:lang w:eastAsia="en-GB"/>
              </w:rPr>
            </w:pPr>
            <w:r>
              <w:rPr>
                <w:rFonts w:cs="Calibri"/>
                <w:color w:val="000000"/>
              </w:rPr>
              <w:t> </w:t>
            </w:r>
          </w:p>
        </w:tc>
      </w:tr>
      <w:tr w:rsidR="00900F03" w:rsidRPr="00DB3E4F" w14:paraId="310D1066" w14:textId="77777777" w:rsidTr="0045755F">
        <w:trPr>
          <w:cantSplit/>
          <w:trHeight w:val="373"/>
        </w:trPr>
        <w:tc>
          <w:tcPr>
            <w:tcW w:w="0" w:type="auto"/>
            <w:vAlign w:val="center"/>
          </w:tcPr>
          <w:p w14:paraId="6EEFEC8D" w14:textId="7D9EB473" w:rsidR="00900F03" w:rsidRDefault="00E3641F" w:rsidP="00900F03">
            <w:pPr>
              <w:spacing w:after="0" w:line="240" w:lineRule="auto"/>
              <w:rPr>
                <w:rFonts w:eastAsia="Times New Roman" w:cs="Calibri"/>
                <w:color w:val="000000"/>
                <w:lang w:eastAsia="en-GB"/>
              </w:rPr>
            </w:pPr>
            <w:r>
              <w:rPr>
                <w:rFonts w:eastAsia="Times New Roman" w:cs="Calibri"/>
                <w:color w:val="000000"/>
                <w:lang w:eastAsia="en-GB"/>
              </w:rPr>
              <w:t>16</w:t>
            </w:r>
          </w:p>
        </w:tc>
        <w:tc>
          <w:tcPr>
            <w:tcW w:w="7369" w:type="dxa"/>
            <w:shd w:val="clear" w:color="auto" w:fill="auto"/>
            <w:vAlign w:val="center"/>
          </w:tcPr>
          <w:p w14:paraId="0552D76F" w14:textId="3FD7F744" w:rsidR="00900F03" w:rsidRPr="00DB3E4F" w:rsidRDefault="00900F03" w:rsidP="00900F03">
            <w:pPr>
              <w:spacing w:after="0" w:line="240" w:lineRule="auto"/>
              <w:rPr>
                <w:rFonts w:eastAsia="Times New Roman" w:cs="Calibri"/>
                <w:color w:val="000000"/>
                <w:lang w:eastAsia="en-GB"/>
              </w:rPr>
            </w:pPr>
            <w:r>
              <w:rPr>
                <w:rFonts w:cs="Calibri"/>
                <w:color w:val="000000"/>
              </w:rPr>
              <w:t>NLG to provide Governor Visit training</w:t>
            </w:r>
          </w:p>
        </w:tc>
        <w:tc>
          <w:tcPr>
            <w:tcW w:w="1223" w:type="dxa"/>
            <w:shd w:val="clear" w:color="auto" w:fill="auto"/>
            <w:noWrap/>
            <w:vAlign w:val="center"/>
          </w:tcPr>
          <w:p w14:paraId="561F7AB1" w14:textId="4CE61DF0" w:rsidR="00900F03" w:rsidRPr="00DB3E4F" w:rsidRDefault="00900F03" w:rsidP="00900F03">
            <w:pPr>
              <w:spacing w:after="0" w:line="240" w:lineRule="auto"/>
              <w:rPr>
                <w:rFonts w:eastAsia="Times New Roman" w:cs="Calibri"/>
                <w:color w:val="000000"/>
                <w:lang w:eastAsia="en-GB"/>
              </w:rPr>
            </w:pPr>
            <w:r>
              <w:rPr>
                <w:rFonts w:cs="Calibri"/>
                <w:color w:val="000000"/>
              </w:rPr>
              <w:t> </w:t>
            </w:r>
            <w:r w:rsidR="00A54D8C">
              <w:rPr>
                <w:rFonts w:cs="Calibri"/>
                <w:color w:val="000000"/>
              </w:rPr>
              <w:t>4</w:t>
            </w:r>
            <w:r w:rsidR="00A54D8C" w:rsidRPr="00A54D8C">
              <w:rPr>
                <w:rFonts w:cs="Calibri"/>
                <w:color w:val="000000"/>
                <w:vertAlign w:val="superscript"/>
              </w:rPr>
              <w:t>th</w:t>
            </w:r>
            <w:r w:rsidR="00A54D8C">
              <w:rPr>
                <w:rFonts w:cs="Calibri"/>
                <w:color w:val="000000"/>
              </w:rPr>
              <w:t xml:space="preserve"> Mar 20</w:t>
            </w:r>
          </w:p>
        </w:tc>
        <w:tc>
          <w:tcPr>
            <w:tcW w:w="0" w:type="auto"/>
            <w:shd w:val="clear" w:color="auto" w:fill="auto"/>
            <w:noWrap/>
            <w:vAlign w:val="center"/>
          </w:tcPr>
          <w:p w14:paraId="10B2A914" w14:textId="36BC0028" w:rsidR="00900F03" w:rsidRPr="00DB3E4F" w:rsidRDefault="00900F03" w:rsidP="00900F03">
            <w:pPr>
              <w:spacing w:after="0" w:line="240" w:lineRule="auto"/>
              <w:rPr>
                <w:rFonts w:eastAsia="Times New Roman" w:cs="Calibri"/>
                <w:color w:val="000000"/>
                <w:lang w:eastAsia="en-GB"/>
              </w:rPr>
            </w:pPr>
            <w:r>
              <w:rPr>
                <w:rFonts w:cs="Calibri"/>
                <w:color w:val="000000"/>
              </w:rPr>
              <w:t> </w:t>
            </w:r>
          </w:p>
        </w:tc>
      </w:tr>
      <w:tr w:rsidR="00900F03" w:rsidRPr="00DB3E4F" w14:paraId="28BA6353" w14:textId="77777777" w:rsidTr="00513BEF">
        <w:trPr>
          <w:cantSplit/>
        </w:trPr>
        <w:tc>
          <w:tcPr>
            <w:tcW w:w="0" w:type="auto"/>
            <w:vAlign w:val="center"/>
          </w:tcPr>
          <w:p w14:paraId="1250AA23" w14:textId="0AC84E00" w:rsidR="00900F03" w:rsidRDefault="00E3641F" w:rsidP="00900F03">
            <w:pPr>
              <w:spacing w:after="0" w:line="240" w:lineRule="auto"/>
              <w:rPr>
                <w:rFonts w:eastAsia="Times New Roman" w:cs="Calibri"/>
                <w:color w:val="000000"/>
                <w:lang w:eastAsia="en-GB"/>
              </w:rPr>
            </w:pPr>
            <w:r>
              <w:rPr>
                <w:rFonts w:eastAsia="Times New Roman" w:cs="Calibri"/>
                <w:color w:val="000000"/>
                <w:lang w:eastAsia="en-GB"/>
              </w:rPr>
              <w:t>17</w:t>
            </w:r>
          </w:p>
        </w:tc>
        <w:tc>
          <w:tcPr>
            <w:tcW w:w="7369" w:type="dxa"/>
            <w:shd w:val="clear" w:color="auto" w:fill="auto"/>
            <w:vAlign w:val="center"/>
          </w:tcPr>
          <w:p w14:paraId="3B9BBE15" w14:textId="5B0A6581" w:rsidR="00900F03" w:rsidRPr="00DB3E4F" w:rsidRDefault="00900F03" w:rsidP="00900F03">
            <w:pPr>
              <w:spacing w:after="0" w:line="240" w:lineRule="auto"/>
              <w:rPr>
                <w:rFonts w:eastAsia="Times New Roman" w:cs="Calibri"/>
                <w:color w:val="000000"/>
                <w:lang w:eastAsia="en-GB"/>
              </w:rPr>
            </w:pPr>
            <w:r>
              <w:rPr>
                <w:rFonts w:cs="Calibri"/>
                <w:color w:val="000000"/>
              </w:rPr>
              <w:t xml:space="preserve">Governors to develop and adopt a governor visit policy </w:t>
            </w:r>
            <w:r w:rsidR="00E15E62" w:rsidRPr="00DB3E4F">
              <w:rPr>
                <w:rFonts w:eastAsia="Times New Roman" w:cs="Calibri"/>
                <w:color w:val="00B0F0"/>
                <w:lang w:eastAsia="en-GB"/>
              </w:rPr>
              <w:t>(NLG can share a sample doc).</w:t>
            </w:r>
          </w:p>
        </w:tc>
        <w:tc>
          <w:tcPr>
            <w:tcW w:w="1223" w:type="dxa"/>
            <w:shd w:val="clear" w:color="auto" w:fill="auto"/>
            <w:noWrap/>
            <w:vAlign w:val="center"/>
          </w:tcPr>
          <w:p w14:paraId="60D7FC66" w14:textId="00CDDB23" w:rsidR="00900F03" w:rsidRPr="00DB3E4F" w:rsidRDefault="00900F03" w:rsidP="00900F03">
            <w:pPr>
              <w:spacing w:after="0" w:line="240" w:lineRule="auto"/>
              <w:rPr>
                <w:rFonts w:eastAsia="Times New Roman" w:cs="Calibri"/>
                <w:color w:val="000000"/>
                <w:lang w:eastAsia="en-GB"/>
              </w:rPr>
            </w:pPr>
            <w:r>
              <w:rPr>
                <w:rFonts w:cs="Calibri"/>
                <w:color w:val="000000"/>
              </w:rPr>
              <w:t> </w:t>
            </w:r>
          </w:p>
        </w:tc>
        <w:tc>
          <w:tcPr>
            <w:tcW w:w="0" w:type="auto"/>
            <w:shd w:val="clear" w:color="auto" w:fill="auto"/>
            <w:noWrap/>
            <w:vAlign w:val="center"/>
          </w:tcPr>
          <w:p w14:paraId="58FACDEA" w14:textId="745C902C" w:rsidR="00900F03" w:rsidRPr="00DB3E4F" w:rsidRDefault="00900F03" w:rsidP="00900F03">
            <w:pPr>
              <w:spacing w:after="0" w:line="240" w:lineRule="auto"/>
              <w:rPr>
                <w:rFonts w:eastAsia="Times New Roman" w:cs="Calibri"/>
                <w:color w:val="000000"/>
                <w:lang w:eastAsia="en-GB"/>
              </w:rPr>
            </w:pPr>
            <w:r>
              <w:rPr>
                <w:rFonts w:cs="Calibri"/>
                <w:color w:val="000000"/>
              </w:rPr>
              <w:t> </w:t>
            </w:r>
          </w:p>
        </w:tc>
      </w:tr>
      <w:tr w:rsidR="00900F03" w:rsidRPr="00DB3E4F" w14:paraId="6721114C" w14:textId="77777777" w:rsidTr="00513BEF">
        <w:trPr>
          <w:cantSplit/>
        </w:trPr>
        <w:tc>
          <w:tcPr>
            <w:tcW w:w="0" w:type="auto"/>
            <w:vAlign w:val="center"/>
          </w:tcPr>
          <w:p w14:paraId="52BC84CC" w14:textId="5C48FD91" w:rsidR="00900F03" w:rsidRDefault="00E3641F" w:rsidP="00900F03">
            <w:pPr>
              <w:spacing w:after="0" w:line="240" w:lineRule="auto"/>
              <w:rPr>
                <w:rFonts w:eastAsia="Times New Roman" w:cs="Calibri"/>
                <w:color w:val="000000"/>
                <w:lang w:eastAsia="en-GB"/>
              </w:rPr>
            </w:pPr>
            <w:r>
              <w:rPr>
                <w:rFonts w:eastAsia="Times New Roman" w:cs="Calibri"/>
                <w:color w:val="000000"/>
                <w:lang w:eastAsia="en-GB"/>
              </w:rPr>
              <w:t>18</w:t>
            </w:r>
          </w:p>
        </w:tc>
        <w:tc>
          <w:tcPr>
            <w:tcW w:w="7369" w:type="dxa"/>
            <w:shd w:val="clear" w:color="auto" w:fill="auto"/>
            <w:vAlign w:val="center"/>
          </w:tcPr>
          <w:p w14:paraId="253F5948" w14:textId="1E13EC9C" w:rsidR="00900F03" w:rsidRPr="00DB3E4F" w:rsidRDefault="00900F03" w:rsidP="00900F03">
            <w:pPr>
              <w:spacing w:after="0" w:line="240" w:lineRule="auto"/>
              <w:rPr>
                <w:rFonts w:eastAsia="Times New Roman" w:cs="Calibri"/>
                <w:color w:val="000000"/>
                <w:lang w:eastAsia="en-GB"/>
              </w:rPr>
            </w:pPr>
            <w:r>
              <w:rPr>
                <w:rFonts w:cs="Calibri"/>
                <w:color w:val="000000"/>
              </w:rPr>
              <w:t xml:space="preserve">HT to work with NLG and Chair to ensure a Policy Review Schedule was adopted. </w:t>
            </w:r>
          </w:p>
        </w:tc>
        <w:tc>
          <w:tcPr>
            <w:tcW w:w="1223" w:type="dxa"/>
            <w:shd w:val="clear" w:color="auto" w:fill="auto"/>
            <w:noWrap/>
            <w:vAlign w:val="center"/>
          </w:tcPr>
          <w:p w14:paraId="0A50EA76" w14:textId="7D824D2D" w:rsidR="00900F03" w:rsidRPr="00DB3E4F" w:rsidRDefault="00900F03" w:rsidP="00900F03">
            <w:pPr>
              <w:spacing w:after="0" w:line="240" w:lineRule="auto"/>
              <w:rPr>
                <w:rFonts w:eastAsia="Times New Roman" w:cs="Calibri"/>
                <w:color w:val="000000"/>
                <w:lang w:eastAsia="en-GB"/>
              </w:rPr>
            </w:pPr>
          </w:p>
        </w:tc>
        <w:tc>
          <w:tcPr>
            <w:tcW w:w="0" w:type="auto"/>
            <w:shd w:val="clear" w:color="auto" w:fill="auto"/>
            <w:noWrap/>
            <w:vAlign w:val="center"/>
          </w:tcPr>
          <w:p w14:paraId="5D3F7965" w14:textId="3DA65E32" w:rsidR="00900F03" w:rsidRPr="00DB3E4F" w:rsidRDefault="00900F03" w:rsidP="00900F03">
            <w:pPr>
              <w:spacing w:after="0" w:line="240" w:lineRule="auto"/>
              <w:rPr>
                <w:rFonts w:eastAsia="Times New Roman" w:cs="Calibri"/>
                <w:color w:val="000000"/>
                <w:lang w:eastAsia="en-GB"/>
              </w:rPr>
            </w:pPr>
            <w:r>
              <w:rPr>
                <w:rFonts w:cs="Calibri"/>
                <w:color w:val="000000"/>
              </w:rPr>
              <w:t> </w:t>
            </w:r>
          </w:p>
        </w:tc>
      </w:tr>
      <w:tr w:rsidR="00A57DFC" w:rsidRPr="00DB3E4F" w14:paraId="7F9BDE3F" w14:textId="77777777" w:rsidTr="00513BEF">
        <w:trPr>
          <w:cantSplit/>
        </w:trPr>
        <w:tc>
          <w:tcPr>
            <w:tcW w:w="0" w:type="auto"/>
            <w:vAlign w:val="center"/>
          </w:tcPr>
          <w:p w14:paraId="5EA3CD24" w14:textId="1635C2F2" w:rsidR="00A57DFC" w:rsidRDefault="00CD319E" w:rsidP="00900F03">
            <w:pPr>
              <w:spacing w:after="0" w:line="240" w:lineRule="auto"/>
              <w:rPr>
                <w:rFonts w:eastAsia="Times New Roman" w:cs="Calibri"/>
                <w:color w:val="000000"/>
                <w:lang w:eastAsia="en-GB"/>
              </w:rPr>
            </w:pPr>
            <w:r>
              <w:rPr>
                <w:rFonts w:eastAsia="Times New Roman" w:cs="Calibri"/>
                <w:color w:val="000000"/>
                <w:lang w:eastAsia="en-GB"/>
              </w:rPr>
              <w:t>19</w:t>
            </w:r>
          </w:p>
        </w:tc>
        <w:tc>
          <w:tcPr>
            <w:tcW w:w="7369" w:type="dxa"/>
            <w:shd w:val="clear" w:color="auto" w:fill="auto"/>
            <w:vAlign w:val="center"/>
          </w:tcPr>
          <w:p w14:paraId="4D01BEF6" w14:textId="061FB638" w:rsidR="00A57DFC" w:rsidRDefault="00CD319E" w:rsidP="00900F03">
            <w:pPr>
              <w:spacing w:after="0" w:line="240" w:lineRule="auto"/>
              <w:rPr>
                <w:rFonts w:cs="Calibri"/>
                <w:color w:val="000000"/>
                <w:lang w:eastAsia="en-GB"/>
              </w:rPr>
            </w:pPr>
            <w:r>
              <w:rPr>
                <w:rFonts w:cs="Calibri"/>
                <w:color w:val="000000"/>
              </w:rPr>
              <w:t xml:space="preserve">Addressing the issues in this action plan will endure that the governors can significantly contribute to the future success of the school. </w:t>
            </w:r>
          </w:p>
        </w:tc>
        <w:tc>
          <w:tcPr>
            <w:tcW w:w="1223" w:type="dxa"/>
            <w:shd w:val="clear" w:color="auto" w:fill="auto"/>
            <w:noWrap/>
            <w:vAlign w:val="center"/>
          </w:tcPr>
          <w:p w14:paraId="5707B7E3" w14:textId="0AD7C471" w:rsidR="00A57DFC" w:rsidRDefault="00CD319E" w:rsidP="00900F03">
            <w:pPr>
              <w:spacing w:after="0" w:line="240" w:lineRule="auto"/>
              <w:rPr>
                <w:rFonts w:cs="Calibri"/>
                <w:color w:val="000000"/>
              </w:rPr>
            </w:pPr>
            <w:r>
              <w:rPr>
                <w:rFonts w:cs="Calibri"/>
                <w:color w:val="000000"/>
              </w:rPr>
              <w:t> Last</w:t>
            </w:r>
          </w:p>
        </w:tc>
        <w:tc>
          <w:tcPr>
            <w:tcW w:w="0" w:type="auto"/>
            <w:shd w:val="clear" w:color="auto" w:fill="auto"/>
            <w:noWrap/>
            <w:vAlign w:val="center"/>
          </w:tcPr>
          <w:p w14:paraId="5E26551B" w14:textId="77777777" w:rsidR="00A57DFC" w:rsidRDefault="00A57DFC" w:rsidP="00900F03">
            <w:pPr>
              <w:spacing w:after="0" w:line="240" w:lineRule="auto"/>
              <w:rPr>
                <w:rFonts w:cs="Calibri"/>
                <w:color w:val="000000"/>
              </w:rPr>
            </w:pPr>
          </w:p>
        </w:tc>
      </w:tr>
    </w:tbl>
    <w:p w14:paraId="2FDB9CA9" w14:textId="4D078275" w:rsidR="00274B9C" w:rsidRDefault="00274B9C" w:rsidP="007B40AD">
      <w:pPr>
        <w:spacing w:after="120" w:line="276" w:lineRule="auto"/>
        <w:rPr>
          <w:b/>
          <w:sz w:val="16"/>
          <w:szCs w:val="16"/>
        </w:rPr>
      </w:pPr>
    </w:p>
    <w:p w14:paraId="342495D3" w14:textId="4B46D4B1" w:rsidR="00A8700A" w:rsidRDefault="00A8700A" w:rsidP="007B40AD">
      <w:pPr>
        <w:spacing w:after="120" w:line="276" w:lineRule="auto"/>
      </w:pPr>
      <w:r w:rsidRPr="005F5B79">
        <w:rPr>
          <w:b/>
          <w:bCs/>
        </w:rPr>
        <w:t>Review:</w:t>
      </w:r>
      <w:r>
        <w:t xml:space="preserve"> This action plan should be updated by the FGB as required and reviewed at each meeting</w:t>
      </w:r>
      <w:r w:rsidR="008702ED">
        <w:t xml:space="preserve"> until complete</w:t>
      </w:r>
      <w:r>
        <w:t>.</w:t>
      </w:r>
    </w:p>
    <w:p w14:paraId="5D37DD10" w14:textId="77777777" w:rsidR="00A8700A" w:rsidRDefault="00A8700A" w:rsidP="00A8700A">
      <w:pPr>
        <w:pStyle w:val="E-mailSignature"/>
      </w:pPr>
      <w:r w:rsidRPr="00BB3950">
        <w:rPr>
          <w:rFonts w:ascii="Freestyle Script" w:hAnsi="Freestyle Script"/>
          <w:color w:val="0070C0"/>
          <w:sz w:val="44"/>
          <w:szCs w:val="44"/>
        </w:rPr>
        <w:t>Sean Westaway</w:t>
      </w:r>
      <w:r>
        <w:rPr>
          <w:rFonts w:ascii="Freestyle Script" w:hAnsi="Freestyle Script"/>
          <w:color w:val="0070C0"/>
          <w:sz w:val="44"/>
          <w:szCs w:val="44"/>
        </w:rPr>
        <w:t xml:space="preserve"> </w:t>
      </w:r>
    </w:p>
    <w:p w14:paraId="7FFB0D3D" w14:textId="43288B0D" w:rsidR="00A8700A" w:rsidRDefault="00A8700A" w:rsidP="00A8700A">
      <w:pPr>
        <w:spacing w:after="120" w:line="276" w:lineRule="auto"/>
        <w:rPr>
          <w:b/>
          <w:sz w:val="16"/>
          <w:szCs w:val="16"/>
        </w:rPr>
      </w:pPr>
      <w:r w:rsidRPr="00BB3950">
        <w:rPr>
          <w:b/>
          <w:bCs/>
          <w:color w:val="0070C0"/>
          <w:lang w:val="en-US"/>
        </w:rPr>
        <w:t>National Leader of Governance</w:t>
      </w:r>
    </w:p>
    <w:p w14:paraId="003A221C" w14:textId="1CB2BB8C" w:rsidR="00BD1801" w:rsidRDefault="00062704" w:rsidP="00062704">
      <w:r>
        <w:t xml:space="preserve"> </w:t>
      </w:r>
    </w:p>
    <w:sectPr w:rsidR="00BD1801" w:rsidSect="000151ED">
      <w:headerReference w:type="default" r:id="rId9"/>
      <w:footerReference w:type="default" r:id="rId10"/>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71B1C" w14:textId="77777777" w:rsidR="00E038E0" w:rsidRDefault="00E038E0" w:rsidP="003C09C6">
      <w:pPr>
        <w:spacing w:after="0" w:line="240" w:lineRule="auto"/>
      </w:pPr>
      <w:r>
        <w:separator/>
      </w:r>
    </w:p>
  </w:endnote>
  <w:endnote w:type="continuationSeparator" w:id="0">
    <w:p w14:paraId="0A55384B" w14:textId="77777777" w:rsidR="00E038E0" w:rsidRDefault="00E038E0" w:rsidP="003C0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81857" w14:textId="77777777" w:rsidR="00A15DEB" w:rsidRPr="00E6707F" w:rsidRDefault="00A15DEB" w:rsidP="00E6707F">
    <w:pPr>
      <w:pStyle w:val="Footer"/>
      <w:pBdr>
        <w:top w:val="thinThickSmallGap" w:sz="24" w:space="1" w:color="823B0B"/>
      </w:pBdr>
      <w:tabs>
        <w:tab w:val="clear" w:pos="4680"/>
        <w:tab w:val="clear" w:pos="9360"/>
        <w:tab w:val="right" w:pos="14990"/>
      </w:tabs>
      <w:ind w:left="-284"/>
      <w:rPr>
        <w:rFonts w:ascii="Calibri Light" w:eastAsia="Times New Roman" w:hAnsi="Calibri Light"/>
      </w:rPr>
    </w:pPr>
    <w:r w:rsidRPr="00E6707F">
      <w:rPr>
        <w:rFonts w:ascii="Calibri Light" w:eastAsia="Times New Roman" w:hAnsi="Calibri Light"/>
      </w:rPr>
      <w:t>Sean Westaway NLG and ERG reviewer</w:t>
    </w:r>
    <w:r>
      <w:rPr>
        <w:rFonts w:ascii="Cambria" w:eastAsia="Times New Roman" w:hAnsi="Cambria"/>
      </w:rPr>
      <w:tab/>
    </w:r>
    <w:r w:rsidRPr="00E6707F">
      <w:rPr>
        <w:rFonts w:ascii="Calibri Light" w:eastAsia="Times New Roman" w:hAnsi="Calibri Light"/>
      </w:rPr>
      <w:t xml:space="preserve">Page </w:t>
    </w:r>
    <w:r w:rsidRPr="00E6707F">
      <w:rPr>
        <w:rFonts w:eastAsia="Times New Roman"/>
      </w:rPr>
      <w:fldChar w:fldCharType="begin"/>
    </w:r>
    <w:r>
      <w:instrText xml:space="preserve"> PAGE   \* MERGEFORMAT </w:instrText>
    </w:r>
    <w:r w:rsidRPr="00E6707F">
      <w:rPr>
        <w:rFonts w:eastAsia="Times New Roman"/>
      </w:rPr>
      <w:fldChar w:fldCharType="separate"/>
    </w:r>
    <w:r w:rsidR="00A512A8" w:rsidRPr="00A512A8">
      <w:rPr>
        <w:rFonts w:ascii="Calibri Light" w:eastAsia="Times New Roman" w:hAnsi="Calibri Light"/>
        <w:noProof/>
      </w:rPr>
      <w:t>10</w:t>
    </w:r>
    <w:r w:rsidRPr="00E6707F">
      <w:rPr>
        <w:rFonts w:ascii="Calibri Light" w:eastAsia="Times New Roman" w:hAnsi="Calibri Light"/>
        <w:noProof/>
      </w:rPr>
      <w:fldChar w:fldCharType="end"/>
    </w:r>
  </w:p>
  <w:p w14:paraId="4E6A6798" w14:textId="77777777" w:rsidR="00A15DEB" w:rsidRDefault="00A15D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D51E3" w14:textId="77777777" w:rsidR="00E038E0" w:rsidRDefault="00E038E0" w:rsidP="003C09C6">
      <w:pPr>
        <w:spacing w:after="0" w:line="240" w:lineRule="auto"/>
      </w:pPr>
      <w:r>
        <w:separator/>
      </w:r>
    </w:p>
  </w:footnote>
  <w:footnote w:type="continuationSeparator" w:id="0">
    <w:p w14:paraId="23F6D9C9" w14:textId="77777777" w:rsidR="00E038E0" w:rsidRDefault="00E038E0" w:rsidP="003C09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top w:w="72" w:type="dxa"/>
        <w:left w:w="115" w:type="dxa"/>
        <w:bottom w:w="72" w:type="dxa"/>
        <w:right w:w="115" w:type="dxa"/>
      </w:tblCellMar>
      <w:tblLook w:val="04A0" w:firstRow="1" w:lastRow="0" w:firstColumn="1" w:lastColumn="0" w:noHBand="0" w:noVBand="1"/>
    </w:tblPr>
    <w:tblGrid>
      <w:gridCol w:w="1790"/>
      <w:gridCol w:w="8644"/>
    </w:tblGrid>
    <w:tr w:rsidR="00A15DEB" w:rsidRPr="00E6707F" w14:paraId="57987165" w14:textId="77777777" w:rsidTr="00E6707F">
      <w:tc>
        <w:tcPr>
          <w:tcW w:w="858" w:type="pct"/>
          <w:tcBorders>
            <w:bottom w:val="single" w:sz="4" w:space="0" w:color="C45911"/>
          </w:tcBorders>
          <w:shd w:val="clear" w:color="auto" w:fill="A8D08D"/>
          <w:vAlign w:val="bottom"/>
        </w:tcPr>
        <w:p w14:paraId="7136184E" w14:textId="247E60B5" w:rsidR="00A15DEB" w:rsidRPr="00E6707F" w:rsidRDefault="00E038E0" w:rsidP="009938B5">
          <w:pPr>
            <w:pStyle w:val="Header"/>
            <w:rPr>
              <w:color w:val="FFFFFF"/>
            </w:rPr>
          </w:pPr>
          <w:r>
            <w:rPr>
              <w:noProof/>
              <w:color w:val="FFFFFF"/>
              <w:lang w:val="en-US"/>
            </w:rPr>
            <w:pict w14:anchorId="15E9E9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1;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r w:rsidR="004605A3">
            <w:rPr>
              <w:color w:val="FFFFFF"/>
              <w:lang w:val="en-US"/>
            </w:rPr>
            <w:t>February 2020</w:t>
          </w:r>
        </w:p>
      </w:tc>
      <w:tc>
        <w:tcPr>
          <w:tcW w:w="4142" w:type="pct"/>
          <w:tcBorders>
            <w:bottom w:val="single" w:sz="4" w:space="0" w:color="auto"/>
          </w:tcBorders>
          <w:vAlign w:val="bottom"/>
        </w:tcPr>
        <w:p w14:paraId="434F6312" w14:textId="0EAFD615" w:rsidR="00A15DEB" w:rsidRPr="00C1321A" w:rsidRDefault="004605A3" w:rsidP="00C1321A">
          <w:pPr>
            <w:pStyle w:val="Header"/>
            <w:rPr>
              <w:b/>
              <w:bCs/>
              <w:color w:val="7B7B7B"/>
              <w:sz w:val="24"/>
            </w:rPr>
          </w:pPr>
          <w:r>
            <w:rPr>
              <w:b/>
              <w:bCs/>
              <w:color w:val="7B7B7B"/>
              <w:sz w:val="24"/>
            </w:rPr>
            <w:t>Swinderby</w:t>
          </w:r>
          <w:r w:rsidR="002F5BFC" w:rsidRPr="002F5BFC">
            <w:rPr>
              <w:b/>
              <w:bCs/>
              <w:color w:val="7B7B7B"/>
              <w:sz w:val="24"/>
            </w:rPr>
            <w:t xml:space="preserve"> CofE Primary School</w:t>
          </w:r>
          <w:r w:rsidR="002F5BFC">
            <w:rPr>
              <w:b/>
              <w:bCs/>
              <w:color w:val="7B7B7B"/>
              <w:sz w:val="24"/>
            </w:rPr>
            <w:t xml:space="preserve"> </w:t>
          </w:r>
          <w:r>
            <w:rPr>
              <w:b/>
              <w:bCs/>
              <w:color w:val="7B7B7B"/>
              <w:sz w:val="24"/>
            </w:rPr>
            <w:t>Governance Development Plan</w:t>
          </w:r>
        </w:p>
      </w:tc>
    </w:tr>
  </w:tbl>
  <w:p w14:paraId="0E4310F4" w14:textId="77777777" w:rsidR="00A15DEB" w:rsidRDefault="00A15D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35696"/>
    <w:multiLevelType w:val="hybridMultilevel"/>
    <w:tmpl w:val="D20ED8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AD1638"/>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A34C72"/>
    <w:multiLevelType w:val="hybridMultilevel"/>
    <w:tmpl w:val="D20ED8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1F496C"/>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B34442"/>
    <w:multiLevelType w:val="hybridMultilevel"/>
    <w:tmpl w:val="95184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F437B"/>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06D4E2C"/>
    <w:multiLevelType w:val="hybridMultilevel"/>
    <w:tmpl w:val="D20ED8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C71FCC"/>
    <w:multiLevelType w:val="hybridMultilevel"/>
    <w:tmpl w:val="0964A4D2"/>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59090E"/>
    <w:multiLevelType w:val="hybridMultilevel"/>
    <w:tmpl w:val="A8D811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8A24C3"/>
    <w:multiLevelType w:val="hybridMultilevel"/>
    <w:tmpl w:val="F390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9A4284"/>
    <w:multiLevelType w:val="hybridMultilevel"/>
    <w:tmpl w:val="6C30D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E69CB"/>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18D565D"/>
    <w:multiLevelType w:val="hybridMultilevel"/>
    <w:tmpl w:val="FEB61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E8766A"/>
    <w:multiLevelType w:val="hybridMultilevel"/>
    <w:tmpl w:val="43E05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8E7836"/>
    <w:multiLevelType w:val="hybridMultilevel"/>
    <w:tmpl w:val="22CC431C"/>
    <w:lvl w:ilvl="0" w:tplc="08090017">
      <w:start w:val="1"/>
      <w:numFmt w:val="lowerLetter"/>
      <w:lvlText w:val="%1)"/>
      <w:lvlJc w:val="left"/>
      <w:pPr>
        <w:ind w:left="360" w:hanging="360"/>
      </w:pPr>
      <w:rPr>
        <w:rFonts w:hint="default"/>
      </w:rPr>
    </w:lvl>
    <w:lvl w:ilvl="1" w:tplc="08090013">
      <w:start w:val="1"/>
      <w:numFmt w:val="upp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3087ACA"/>
    <w:multiLevelType w:val="hybridMultilevel"/>
    <w:tmpl w:val="E7AC7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92185C"/>
    <w:multiLevelType w:val="hybridMultilevel"/>
    <w:tmpl w:val="6C44D52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8637F17"/>
    <w:multiLevelType w:val="multilevel"/>
    <w:tmpl w:val="CE32C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FC2D3B"/>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B526A2D"/>
    <w:multiLevelType w:val="hybridMultilevel"/>
    <w:tmpl w:val="0E6A7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3B6DA4"/>
    <w:multiLevelType w:val="hybridMultilevel"/>
    <w:tmpl w:val="49026694"/>
    <w:lvl w:ilvl="0" w:tplc="667ACB0C">
      <w:start w:val="1"/>
      <w:numFmt w:val="lowerLetter"/>
      <w:lvlText w:val="%1)"/>
      <w:lvlJc w:val="left"/>
      <w:pPr>
        <w:ind w:left="746" w:hanging="386"/>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802946"/>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3C68D5"/>
    <w:multiLevelType w:val="hybridMultilevel"/>
    <w:tmpl w:val="1D44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D83324"/>
    <w:multiLevelType w:val="hybridMultilevel"/>
    <w:tmpl w:val="7710F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F2471"/>
    <w:multiLevelType w:val="hybridMultilevel"/>
    <w:tmpl w:val="895AB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F66EE1"/>
    <w:multiLevelType w:val="hybridMultilevel"/>
    <w:tmpl w:val="E6526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1161E8"/>
    <w:multiLevelType w:val="multilevel"/>
    <w:tmpl w:val="9B0ED2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E8334C4"/>
    <w:multiLevelType w:val="hybridMultilevel"/>
    <w:tmpl w:val="94B8E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323434"/>
    <w:multiLevelType w:val="hybridMultilevel"/>
    <w:tmpl w:val="D20ED8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3A05599"/>
    <w:multiLevelType w:val="hybridMultilevel"/>
    <w:tmpl w:val="9D22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064CAF"/>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7243BF0"/>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AEF4F6E"/>
    <w:multiLevelType w:val="hybridMultilevel"/>
    <w:tmpl w:val="D3143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5A444A"/>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DD73950"/>
    <w:multiLevelType w:val="hybridMultilevel"/>
    <w:tmpl w:val="F9DAC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05675A"/>
    <w:multiLevelType w:val="hybridMultilevel"/>
    <w:tmpl w:val="D20ED8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3783221"/>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59D0CAE"/>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DB045F8"/>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E2C5DCA"/>
    <w:multiLevelType w:val="hybridMultilevel"/>
    <w:tmpl w:val="5AE6A4A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3235782"/>
    <w:multiLevelType w:val="hybridMultilevel"/>
    <w:tmpl w:val="D20ED8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B5A0CF5"/>
    <w:multiLevelType w:val="hybridMultilevel"/>
    <w:tmpl w:val="D20ED832"/>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2"/>
  </w:num>
  <w:num w:numId="2">
    <w:abstractNumId w:val="29"/>
  </w:num>
  <w:num w:numId="3">
    <w:abstractNumId w:val="4"/>
  </w:num>
  <w:num w:numId="4">
    <w:abstractNumId w:val="8"/>
  </w:num>
  <w:num w:numId="5">
    <w:abstractNumId w:val="32"/>
  </w:num>
  <w:num w:numId="6">
    <w:abstractNumId w:val="34"/>
  </w:num>
  <w:num w:numId="7">
    <w:abstractNumId w:val="23"/>
  </w:num>
  <w:num w:numId="8">
    <w:abstractNumId w:val="24"/>
  </w:num>
  <w:num w:numId="9">
    <w:abstractNumId w:val="17"/>
  </w:num>
  <w:num w:numId="10">
    <w:abstractNumId w:val="26"/>
  </w:num>
  <w:num w:numId="11">
    <w:abstractNumId w:val="9"/>
  </w:num>
  <w:num w:numId="12">
    <w:abstractNumId w:val="12"/>
  </w:num>
  <w:num w:numId="13">
    <w:abstractNumId w:val="25"/>
  </w:num>
  <w:num w:numId="14">
    <w:abstractNumId w:val="27"/>
  </w:num>
  <w:num w:numId="15">
    <w:abstractNumId w:val="15"/>
  </w:num>
  <w:num w:numId="16">
    <w:abstractNumId w:val="13"/>
  </w:num>
  <w:num w:numId="17">
    <w:abstractNumId w:val="10"/>
  </w:num>
  <w:num w:numId="18">
    <w:abstractNumId w:val="19"/>
  </w:num>
  <w:num w:numId="19">
    <w:abstractNumId w:val="16"/>
  </w:num>
  <w:num w:numId="20">
    <w:abstractNumId w:val="28"/>
  </w:num>
  <w:num w:numId="21">
    <w:abstractNumId w:val="6"/>
  </w:num>
  <w:num w:numId="22">
    <w:abstractNumId w:val="0"/>
  </w:num>
  <w:num w:numId="23">
    <w:abstractNumId w:val="35"/>
  </w:num>
  <w:num w:numId="24">
    <w:abstractNumId w:val="40"/>
  </w:num>
  <w:num w:numId="25">
    <w:abstractNumId w:val="2"/>
  </w:num>
  <w:num w:numId="26">
    <w:abstractNumId w:val="41"/>
  </w:num>
  <w:num w:numId="27">
    <w:abstractNumId w:val="38"/>
  </w:num>
  <w:num w:numId="28">
    <w:abstractNumId w:val="37"/>
  </w:num>
  <w:num w:numId="29">
    <w:abstractNumId w:val="36"/>
  </w:num>
  <w:num w:numId="30">
    <w:abstractNumId w:val="5"/>
  </w:num>
  <w:num w:numId="31">
    <w:abstractNumId w:val="1"/>
  </w:num>
  <w:num w:numId="32">
    <w:abstractNumId w:val="11"/>
  </w:num>
  <w:num w:numId="33">
    <w:abstractNumId w:val="39"/>
  </w:num>
  <w:num w:numId="34">
    <w:abstractNumId w:val="30"/>
  </w:num>
  <w:num w:numId="35">
    <w:abstractNumId w:val="31"/>
  </w:num>
  <w:num w:numId="36">
    <w:abstractNumId w:val="21"/>
  </w:num>
  <w:num w:numId="37">
    <w:abstractNumId w:val="3"/>
  </w:num>
  <w:num w:numId="38">
    <w:abstractNumId w:val="33"/>
  </w:num>
  <w:num w:numId="39">
    <w:abstractNumId w:val="18"/>
  </w:num>
  <w:num w:numId="40">
    <w:abstractNumId w:val="20"/>
  </w:num>
  <w:num w:numId="41">
    <w:abstractNumId w:val="7"/>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748C"/>
    <w:rsid w:val="000007D4"/>
    <w:rsid w:val="00002105"/>
    <w:rsid w:val="00004CB6"/>
    <w:rsid w:val="00004D98"/>
    <w:rsid w:val="000101B5"/>
    <w:rsid w:val="00014D4A"/>
    <w:rsid w:val="000151ED"/>
    <w:rsid w:val="00022BB9"/>
    <w:rsid w:val="00041502"/>
    <w:rsid w:val="00052E2E"/>
    <w:rsid w:val="00057641"/>
    <w:rsid w:val="00062704"/>
    <w:rsid w:val="00067BE5"/>
    <w:rsid w:val="00082F6D"/>
    <w:rsid w:val="000A72AE"/>
    <w:rsid w:val="000B1CAF"/>
    <w:rsid w:val="000B5240"/>
    <w:rsid w:val="000C7152"/>
    <w:rsid w:val="000D2EFE"/>
    <w:rsid w:val="000D6BF0"/>
    <w:rsid w:val="000E5542"/>
    <w:rsid w:val="000E5BAC"/>
    <w:rsid w:val="000F6D92"/>
    <w:rsid w:val="0010123A"/>
    <w:rsid w:val="00112D42"/>
    <w:rsid w:val="00112F1A"/>
    <w:rsid w:val="00116A5A"/>
    <w:rsid w:val="00130B5B"/>
    <w:rsid w:val="00135EA8"/>
    <w:rsid w:val="001414CD"/>
    <w:rsid w:val="001427C3"/>
    <w:rsid w:val="001502C9"/>
    <w:rsid w:val="00154F72"/>
    <w:rsid w:val="00157335"/>
    <w:rsid w:val="00160E2A"/>
    <w:rsid w:val="00173908"/>
    <w:rsid w:val="00175351"/>
    <w:rsid w:val="0017657B"/>
    <w:rsid w:val="0019099A"/>
    <w:rsid w:val="00194055"/>
    <w:rsid w:val="00195AC1"/>
    <w:rsid w:val="001A2C5F"/>
    <w:rsid w:val="001A4E0A"/>
    <w:rsid w:val="001A748C"/>
    <w:rsid w:val="001B4988"/>
    <w:rsid w:val="001C2676"/>
    <w:rsid w:val="001D442C"/>
    <w:rsid w:val="002003D3"/>
    <w:rsid w:val="00206B5E"/>
    <w:rsid w:val="002230D6"/>
    <w:rsid w:val="00232676"/>
    <w:rsid w:val="00233E9F"/>
    <w:rsid w:val="00252C35"/>
    <w:rsid w:val="002667A4"/>
    <w:rsid w:val="00266C89"/>
    <w:rsid w:val="00274B9C"/>
    <w:rsid w:val="00283322"/>
    <w:rsid w:val="002A450D"/>
    <w:rsid w:val="002A77FB"/>
    <w:rsid w:val="002B4E34"/>
    <w:rsid w:val="002B519F"/>
    <w:rsid w:val="002B6D8A"/>
    <w:rsid w:val="002C5C46"/>
    <w:rsid w:val="002C7D7B"/>
    <w:rsid w:val="002E4EAD"/>
    <w:rsid w:val="002F5BFC"/>
    <w:rsid w:val="002F63DE"/>
    <w:rsid w:val="003043F7"/>
    <w:rsid w:val="00311007"/>
    <w:rsid w:val="003113CC"/>
    <w:rsid w:val="003116D0"/>
    <w:rsid w:val="00314672"/>
    <w:rsid w:val="003352AD"/>
    <w:rsid w:val="00336B20"/>
    <w:rsid w:val="00340E62"/>
    <w:rsid w:val="00342C21"/>
    <w:rsid w:val="00343C9E"/>
    <w:rsid w:val="003447E8"/>
    <w:rsid w:val="00346F9E"/>
    <w:rsid w:val="003576E1"/>
    <w:rsid w:val="00357BD2"/>
    <w:rsid w:val="00383181"/>
    <w:rsid w:val="00396385"/>
    <w:rsid w:val="00397A2D"/>
    <w:rsid w:val="003C09C6"/>
    <w:rsid w:val="003C0B43"/>
    <w:rsid w:val="003C31B2"/>
    <w:rsid w:val="003E39F4"/>
    <w:rsid w:val="003E3DBD"/>
    <w:rsid w:val="004043C8"/>
    <w:rsid w:val="00412E13"/>
    <w:rsid w:val="00436F64"/>
    <w:rsid w:val="004559D1"/>
    <w:rsid w:val="00455EE5"/>
    <w:rsid w:val="0045755F"/>
    <w:rsid w:val="004605A3"/>
    <w:rsid w:val="004612FD"/>
    <w:rsid w:val="004764B9"/>
    <w:rsid w:val="00476ED2"/>
    <w:rsid w:val="00477FA2"/>
    <w:rsid w:val="004867EB"/>
    <w:rsid w:val="00497D94"/>
    <w:rsid w:val="004A3A0D"/>
    <w:rsid w:val="004A6551"/>
    <w:rsid w:val="004B3BDA"/>
    <w:rsid w:val="004B4143"/>
    <w:rsid w:val="004B4144"/>
    <w:rsid w:val="004D4C6C"/>
    <w:rsid w:val="004E6CAE"/>
    <w:rsid w:val="004E7E4A"/>
    <w:rsid w:val="0050392A"/>
    <w:rsid w:val="00510E90"/>
    <w:rsid w:val="005132EB"/>
    <w:rsid w:val="00513BEF"/>
    <w:rsid w:val="0055123A"/>
    <w:rsid w:val="005573E7"/>
    <w:rsid w:val="00562BB3"/>
    <w:rsid w:val="00565D3D"/>
    <w:rsid w:val="005765AE"/>
    <w:rsid w:val="00581FE8"/>
    <w:rsid w:val="00585269"/>
    <w:rsid w:val="005855AC"/>
    <w:rsid w:val="00591A61"/>
    <w:rsid w:val="005A1FA9"/>
    <w:rsid w:val="005A688A"/>
    <w:rsid w:val="005B3C82"/>
    <w:rsid w:val="005D0BF6"/>
    <w:rsid w:val="005D28CE"/>
    <w:rsid w:val="005D5FB3"/>
    <w:rsid w:val="005D7D2C"/>
    <w:rsid w:val="005F1332"/>
    <w:rsid w:val="005F5B79"/>
    <w:rsid w:val="0060182B"/>
    <w:rsid w:val="006028DD"/>
    <w:rsid w:val="00604201"/>
    <w:rsid w:val="006067E3"/>
    <w:rsid w:val="00606D58"/>
    <w:rsid w:val="0061655F"/>
    <w:rsid w:val="006342E7"/>
    <w:rsid w:val="00643F17"/>
    <w:rsid w:val="0065603B"/>
    <w:rsid w:val="00660E13"/>
    <w:rsid w:val="00661681"/>
    <w:rsid w:val="0066285C"/>
    <w:rsid w:val="00663742"/>
    <w:rsid w:val="00666633"/>
    <w:rsid w:val="006807AA"/>
    <w:rsid w:val="00680F97"/>
    <w:rsid w:val="00681082"/>
    <w:rsid w:val="006827BF"/>
    <w:rsid w:val="00687BE7"/>
    <w:rsid w:val="006902B8"/>
    <w:rsid w:val="0069180B"/>
    <w:rsid w:val="00692726"/>
    <w:rsid w:val="00692864"/>
    <w:rsid w:val="0069349E"/>
    <w:rsid w:val="006A19D0"/>
    <w:rsid w:val="006B16AF"/>
    <w:rsid w:val="006E126E"/>
    <w:rsid w:val="006E5569"/>
    <w:rsid w:val="006E6554"/>
    <w:rsid w:val="006E6C4F"/>
    <w:rsid w:val="006F11AB"/>
    <w:rsid w:val="006F37D3"/>
    <w:rsid w:val="006F4658"/>
    <w:rsid w:val="006F4DBC"/>
    <w:rsid w:val="00701CD0"/>
    <w:rsid w:val="00703591"/>
    <w:rsid w:val="00706F82"/>
    <w:rsid w:val="007174CB"/>
    <w:rsid w:val="00723829"/>
    <w:rsid w:val="00726880"/>
    <w:rsid w:val="00726B64"/>
    <w:rsid w:val="00742CBD"/>
    <w:rsid w:val="00751A9E"/>
    <w:rsid w:val="007601BF"/>
    <w:rsid w:val="007620AC"/>
    <w:rsid w:val="00765C63"/>
    <w:rsid w:val="007775BA"/>
    <w:rsid w:val="007851E8"/>
    <w:rsid w:val="00787B94"/>
    <w:rsid w:val="00787EE0"/>
    <w:rsid w:val="0079239E"/>
    <w:rsid w:val="007934EF"/>
    <w:rsid w:val="00793EC8"/>
    <w:rsid w:val="007B2E7C"/>
    <w:rsid w:val="007B40AD"/>
    <w:rsid w:val="007D0C88"/>
    <w:rsid w:val="007D606C"/>
    <w:rsid w:val="007F5B6B"/>
    <w:rsid w:val="00801FFC"/>
    <w:rsid w:val="00803000"/>
    <w:rsid w:val="00803FA3"/>
    <w:rsid w:val="00810455"/>
    <w:rsid w:val="00820B0F"/>
    <w:rsid w:val="00827287"/>
    <w:rsid w:val="00830BDB"/>
    <w:rsid w:val="008363F1"/>
    <w:rsid w:val="008415CF"/>
    <w:rsid w:val="00847E03"/>
    <w:rsid w:val="00857B84"/>
    <w:rsid w:val="00865132"/>
    <w:rsid w:val="00866B4B"/>
    <w:rsid w:val="008702ED"/>
    <w:rsid w:val="00890477"/>
    <w:rsid w:val="00891CE4"/>
    <w:rsid w:val="008A3B04"/>
    <w:rsid w:val="008C1292"/>
    <w:rsid w:val="008C20E6"/>
    <w:rsid w:val="008C27CF"/>
    <w:rsid w:val="008D06F4"/>
    <w:rsid w:val="008D1137"/>
    <w:rsid w:val="008E6078"/>
    <w:rsid w:val="008E78C0"/>
    <w:rsid w:val="008F1E43"/>
    <w:rsid w:val="008F29F5"/>
    <w:rsid w:val="008F6002"/>
    <w:rsid w:val="00900F03"/>
    <w:rsid w:val="00960DC4"/>
    <w:rsid w:val="00977364"/>
    <w:rsid w:val="0098574B"/>
    <w:rsid w:val="00986756"/>
    <w:rsid w:val="00987055"/>
    <w:rsid w:val="009938B5"/>
    <w:rsid w:val="009967BC"/>
    <w:rsid w:val="009C5725"/>
    <w:rsid w:val="009E3771"/>
    <w:rsid w:val="009F33CE"/>
    <w:rsid w:val="00A15DEB"/>
    <w:rsid w:val="00A338C3"/>
    <w:rsid w:val="00A3452C"/>
    <w:rsid w:val="00A357EB"/>
    <w:rsid w:val="00A36687"/>
    <w:rsid w:val="00A40AD9"/>
    <w:rsid w:val="00A46E54"/>
    <w:rsid w:val="00A476F5"/>
    <w:rsid w:val="00A512A8"/>
    <w:rsid w:val="00A54D8C"/>
    <w:rsid w:val="00A55A1B"/>
    <w:rsid w:val="00A57DFC"/>
    <w:rsid w:val="00A72C70"/>
    <w:rsid w:val="00A744C1"/>
    <w:rsid w:val="00A7540F"/>
    <w:rsid w:val="00A8700A"/>
    <w:rsid w:val="00AA778E"/>
    <w:rsid w:val="00AC407F"/>
    <w:rsid w:val="00AC5D95"/>
    <w:rsid w:val="00AC7AED"/>
    <w:rsid w:val="00AD78B8"/>
    <w:rsid w:val="00AE4CD8"/>
    <w:rsid w:val="00AE64CD"/>
    <w:rsid w:val="00AF59DB"/>
    <w:rsid w:val="00B06637"/>
    <w:rsid w:val="00B11781"/>
    <w:rsid w:val="00B120AD"/>
    <w:rsid w:val="00B12CA2"/>
    <w:rsid w:val="00B14030"/>
    <w:rsid w:val="00B32C37"/>
    <w:rsid w:val="00B37908"/>
    <w:rsid w:val="00B50864"/>
    <w:rsid w:val="00B57C16"/>
    <w:rsid w:val="00B675B1"/>
    <w:rsid w:val="00B74C1E"/>
    <w:rsid w:val="00B95B37"/>
    <w:rsid w:val="00BA1B50"/>
    <w:rsid w:val="00BB1E01"/>
    <w:rsid w:val="00BB3950"/>
    <w:rsid w:val="00BB791E"/>
    <w:rsid w:val="00BD1801"/>
    <w:rsid w:val="00BD7B6E"/>
    <w:rsid w:val="00BF3E02"/>
    <w:rsid w:val="00C10E2E"/>
    <w:rsid w:val="00C12BEC"/>
    <w:rsid w:val="00C1321A"/>
    <w:rsid w:val="00C2039B"/>
    <w:rsid w:val="00C2246A"/>
    <w:rsid w:val="00C22E59"/>
    <w:rsid w:val="00C3683A"/>
    <w:rsid w:val="00C406EC"/>
    <w:rsid w:val="00C42E3C"/>
    <w:rsid w:val="00C50C27"/>
    <w:rsid w:val="00C568A2"/>
    <w:rsid w:val="00C6390C"/>
    <w:rsid w:val="00C641E5"/>
    <w:rsid w:val="00C66497"/>
    <w:rsid w:val="00C70A05"/>
    <w:rsid w:val="00C70B1C"/>
    <w:rsid w:val="00C76DFB"/>
    <w:rsid w:val="00C82FB6"/>
    <w:rsid w:val="00C84DBF"/>
    <w:rsid w:val="00C946E9"/>
    <w:rsid w:val="00CA3171"/>
    <w:rsid w:val="00CA32D0"/>
    <w:rsid w:val="00CA4203"/>
    <w:rsid w:val="00CA454D"/>
    <w:rsid w:val="00CB112B"/>
    <w:rsid w:val="00CB55B4"/>
    <w:rsid w:val="00CD0400"/>
    <w:rsid w:val="00CD319E"/>
    <w:rsid w:val="00CD490B"/>
    <w:rsid w:val="00CD5B32"/>
    <w:rsid w:val="00CD6505"/>
    <w:rsid w:val="00CE7039"/>
    <w:rsid w:val="00D0002E"/>
    <w:rsid w:val="00D059DC"/>
    <w:rsid w:val="00D33255"/>
    <w:rsid w:val="00D35F17"/>
    <w:rsid w:val="00D510A7"/>
    <w:rsid w:val="00D51427"/>
    <w:rsid w:val="00D71BE3"/>
    <w:rsid w:val="00D757BD"/>
    <w:rsid w:val="00D772E7"/>
    <w:rsid w:val="00D778CB"/>
    <w:rsid w:val="00D83EF4"/>
    <w:rsid w:val="00D8471A"/>
    <w:rsid w:val="00D8756B"/>
    <w:rsid w:val="00D9493A"/>
    <w:rsid w:val="00D97B88"/>
    <w:rsid w:val="00DA458B"/>
    <w:rsid w:val="00DB3E4F"/>
    <w:rsid w:val="00DC4014"/>
    <w:rsid w:val="00DE0CD2"/>
    <w:rsid w:val="00DF1701"/>
    <w:rsid w:val="00DF730B"/>
    <w:rsid w:val="00E03605"/>
    <w:rsid w:val="00E038E0"/>
    <w:rsid w:val="00E135C6"/>
    <w:rsid w:val="00E15E62"/>
    <w:rsid w:val="00E22036"/>
    <w:rsid w:val="00E22A12"/>
    <w:rsid w:val="00E23C21"/>
    <w:rsid w:val="00E24950"/>
    <w:rsid w:val="00E355CA"/>
    <w:rsid w:val="00E35DB6"/>
    <w:rsid w:val="00E3641F"/>
    <w:rsid w:val="00E41BC8"/>
    <w:rsid w:val="00E65D27"/>
    <w:rsid w:val="00E66D0B"/>
    <w:rsid w:val="00E6707F"/>
    <w:rsid w:val="00E86893"/>
    <w:rsid w:val="00E914CF"/>
    <w:rsid w:val="00EA1690"/>
    <w:rsid w:val="00EA1B4F"/>
    <w:rsid w:val="00EA5EE3"/>
    <w:rsid w:val="00EA6212"/>
    <w:rsid w:val="00EB4284"/>
    <w:rsid w:val="00EB4517"/>
    <w:rsid w:val="00EC1845"/>
    <w:rsid w:val="00EC69AC"/>
    <w:rsid w:val="00ED57EC"/>
    <w:rsid w:val="00EE7D31"/>
    <w:rsid w:val="00EF75EE"/>
    <w:rsid w:val="00F11D11"/>
    <w:rsid w:val="00F30617"/>
    <w:rsid w:val="00F341A4"/>
    <w:rsid w:val="00F350E7"/>
    <w:rsid w:val="00F41E49"/>
    <w:rsid w:val="00F514AA"/>
    <w:rsid w:val="00F65C43"/>
    <w:rsid w:val="00F67678"/>
    <w:rsid w:val="00F7361C"/>
    <w:rsid w:val="00F77932"/>
    <w:rsid w:val="00F77A3B"/>
    <w:rsid w:val="00F8304B"/>
    <w:rsid w:val="00F83CD5"/>
    <w:rsid w:val="00F846C3"/>
    <w:rsid w:val="00F876B2"/>
    <w:rsid w:val="00F93092"/>
    <w:rsid w:val="00FA28E0"/>
    <w:rsid w:val="00FA3E47"/>
    <w:rsid w:val="00FA7274"/>
    <w:rsid w:val="00FB747F"/>
    <w:rsid w:val="00FC0534"/>
    <w:rsid w:val="00FC6D53"/>
    <w:rsid w:val="00FE0AA1"/>
    <w:rsid w:val="00FE33D6"/>
    <w:rsid w:val="00FE4F6B"/>
    <w:rsid w:val="00FF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8591BF"/>
  <w15:chartTrackingRefBased/>
  <w15:docId w15:val="{D24354F7-A498-4B03-851A-965E8654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7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C89"/>
    <w:pPr>
      <w:ind w:left="720"/>
      <w:contextualSpacing/>
    </w:pPr>
  </w:style>
  <w:style w:type="paragraph" w:styleId="Header">
    <w:name w:val="header"/>
    <w:basedOn w:val="Normal"/>
    <w:link w:val="HeaderChar"/>
    <w:uiPriority w:val="99"/>
    <w:unhideWhenUsed/>
    <w:rsid w:val="003C09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9C6"/>
  </w:style>
  <w:style w:type="paragraph" w:styleId="Footer">
    <w:name w:val="footer"/>
    <w:basedOn w:val="Normal"/>
    <w:link w:val="FooterChar"/>
    <w:uiPriority w:val="99"/>
    <w:unhideWhenUsed/>
    <w:rsid w:val="003C09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9C6"/>
  </w:style>
  <w:style w:type="character" w:styleId="Hyperlink">
    <w:name w:val="Hyperlink"/>
    <w:uiPriority w:val="99"/>
    <w:unhideWhenUsed/>
    <w:rsid w:val="00B37908"/>
    <w:rPr>
      <w:color w:val="0563C1"/>
      <w:u w:val="single"/>
    </w:rPr>
  </w:style>
  <w:style w:type="paragraph" w:styleId="BalloonText">
    <w:name w:val="Balloon Text"/>
    <w:basedOn w:val="Normal"/>
    <w:link w:val="BalloonTextChar"/>
    <w:uiPriority w:val="99"/>
    <w:semiHidden/>
    <w:unhideWhenUsed/>
    <w:rsid w:val="00BD180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D1801"/>
    <w:rPr>
      <w:rFonts w:ascii="Tahoma" w:hAnsi="Tahoma" w:cs="Tahoma"/>
      <w:sz w:val="16"/>
      <w:szCs w:val="16"/>
    </w:rPr>
  </w:style>
  <w:style w:type="character" w:customStyle="1" w:styleId="readmorefull">
    <w:name w:val="read_more_full"/>
    <w:basedOn w:val="DefaultParagraphFont"/>
    <w:rsid w:val="002B6D8A"/>
  </w:style>
  <w:style w:type="character" w:styleId="Strong">
    <w:name w:val="Strong"/>
    <w:uiPriority w:val="22"/>
    <w:qFormat/>
    <w:rsid w:val="002B6D8A"/>
    <w:rPr>
      <w:b/>
      <w:bCs/>
    </w:rPr>
  </w:style>
  <w:style w:type="paragraph" w:styleId="E-mailSignature">
    <w:name w:val="E-mail Signature"/>
    <w:basedOn w:val="Normal"/>
    <w:link w:val="E-mailSignatureChar"/>
    <w:uiPriority w:val="99"/>
    <w:unhideWhenUsed/>
    <w:rsid w:val="002230D6"/>
    <w:pPr>
      <w:spacing w:after="0" w:line="240" w:lineRule="auto"/>
    </w:pPr>
    <w:rPr>
      <w:rFonts w:eastAsia="Times New Roman"/>
      <w:lang w:eastAsia="en-GB"/>
    </w:rPr>
  </w:style>
  <w:style w:type="character" w:customStyle="1" w:styleId="E-mailSignatureChar">
    <w:name w:val="E-mail Signature Char"/>
    <w:link w:val="E-mailSignature"/>
    <w:uiPriority w:val="99"/>
    <w:rsid w:val="002230D6"/>
    <w:rPr>
      <w:rFonts w:eastAsia="Times New Roman"/>
      <w:sz w:val="22"/>
      <w:szCs w:val="22"/>
    </w:rPr>
  </w:style>
  <w:style w:type="character" w:styleId="UnresolvedMention">
    <w:name w:val="Unresolved Mention"/>
    <w:uiPriority w:val="99"/>
    <w:semiHidden/>
    <w:unhideWhenUsed/>
    <w:rsid w:val="00830BDB"/>
    <w:rPr>
      <w:color w:val="808080"/>
      <w:shd w:val="clear" w:color="auto" w:fill="E6E6E6"/>
    </w:rPr>
  </w:style>
  <w:style w:type="character" w:styleId="FollowedHyperlink">
    <w:name w:val="FollowedHyperlink"/>
    <w:uiPriority w:val="99"/>
    <w:semiHidden/>
    <w:unhideWhenUsed/>
    <w:rsid w:val="00357BD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257726">
      <w:bodyDiv w:val="1"/>
      <w:marLeft w:val="0"/>
      <w:marRight w:val="0"/>
      <w:marTop w:val="0"/>
      <w:marBottom w:val="0"/>
      <w:divBdr>
        <w:top w:val="none" w:sz="0" w:space="0" w:color="auto"/>
        <w:left w:val="none" w:sz="0" w:space="0" w:color="auto"/>
        <w:bottom w:val="none" w:sz="0" w:space="0" w:color="auto"/>
        <w:right w:val="none" w:sz="0" w:space="0" w:color="auto"/>
      </w:divBdr>
    </w:div>
    <w:div w:id="587078367">
      <w:bodyDiv w:val="1"/>
      <w:marLeft w:val="0"/>
      <w:marRight w:val="0"/>
      <w:marTop w:val="0"/>
      <w:marBottom w:val="0"/>
      <w:divBdr>
        <w:top w:val="none" w:sz="0" w:space="0" w:color="auto"/>
        <w:left w:val="none" w:sz="0" w:space="0" w:color="auto"/>
        <w:bottom w:val="none" w:sz="0" w:space="0" w:color="auto"/>
        <w:right w:val="none" w:sz="0" w:space="0" w:color="auto"/>
      </w:divBdr>
    </w:div>
    <w:div w:id="710034116">
      <w:bodyDiv w:val="1"/>
      <w:marLeft w:val="0"/>
      <w:marRight w:val="0"/>
      <w:marTop w:val="0"/>
      <w:marBottom w:val="0"/>
      <w:divBdr>
        <w:top w:val="none" w:sz="0" w:space="0" w:color="auto"/>
        <w:left w:val="none" w:sz="0" w:space="0" w:color="auto"/>
        <w:bottom w:val="none" w:sz="0" w:space="0" w:color="auto"/>
        <w:right w:val="none" w:sz="0" w:space="0" w:color="auto"/>
      </w:divBdr>
    </w:div>
    <w:div w:id="1022442625">
      <w:bodyDiv w:val="1"/>
      <w:marLeft w:val="0"/>
      <w:marRight w:val="0"/>
      <w:marTop w:val="0"/>
      <w:marBottom w:val="0"/>
      <w:divBdr>
        <w:top w:val="none" w:sz="0" w:space="0" w:color="auto"/>
        <w:left w:val="none" w:sz="0" w:space="0" w:color="auto"/>
        <w:bottom w:val="none" w:sz="0" w:space="0" w:color="auto"/>
        <w:right w:val="none" w:sz="0" w:space="0" w:color="auto"/>
      </w:divBdr>
    </w:div>
    <w:div w:id="1222013469">
      <w:bodyDiv w:val="1"/>
      <w:marLeft w:val="0"/>
      <w:marRight w:val="0"/>
      <w:marTop w:val="0"/>
      <w:marBottom w:val="0"/>
      <w:divBdr>
        <w:top w:val="none" w:sz="0" w:space="0" w:color="auto"/>
        <w:left w:val="none" w:sz="0" w:space="0" w:color="auto"/>
        <w:bottom w:val="none" w:sz="0" w:space="0" w:color="auto"/>
        <w:right w:val="none" w:sz="0" w:space="0" w:color="auto"/>
      </w:divBdr>
    </w:div>
    <w:div w:id="1518690031">
      <w:bodyDiv w:val="1"/>
      <w:marLeft w:val="0"/>
      <w:marRight w:val="0"/>
      <w:marTop w:val="0"/>
      <w:marBottom w:val="0"/>
      <w:divBdr>
        <w:top w:val="none" w:sz="0" w:space="0" w:color="auto"/>
        <w:left w:val="none" w:sz="0" w:space="0" w:color="auto"/>
        <w:bottom w:val="none" w:sz="0" w:space="0" w:color="auto"/>
        <w:right w:val="none" w:sz="0" w:space="0" w:color="auto"/>
      </w:divBdr>
    </w:div>
    <w:div w:id="204806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EBB38FA-914C-4F06-BC26-D71483A7E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2145</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Woodlands Infant and nursery school ERG</vt:lpstr>
    </vt:vector>
  </TitlesOfParts>
  <Company>Ministry of Defence</Company>
  <LinksUpToDate>false</LinksUpToDate>
  <CharactersWithSpaces>14344</CharactersWithSpaces>
  <SharedDoc>false</SharedDoc>
  <HLinks>
    <vt:vector size="60" baseType="variant">
      <vt:variant>
        <vt:i4>2097255</vt:i4>
      </vt:variant>
      <vt:variant>
        <vt:i4>57</vt:i4>
      </vt:variant>
      <vt:variant>
        <vt:i4>0</vt:i4>
      </vt:variant>
      <vt:variant>
        <vt:i4>5</vt:i4>
      </vt:variant>
      <vt:variant>
        <vt:lpwstr>https://www.nga.org.uk/ConsultancyandTraining/NGA-Learning-Link-e-learning.aspx</vt:lpwstr>
      </vt:variant>
      <vt:variant>
        <vt:lpwstr/>
      </vt:variant>
      <vt:variant>
        <vt:i4>2097255</vt:i4>
      </vt:variant>
      <vt:variant>
        <vt:i4>54</vt:i4>
      </vt:variant>
      <vt:variant>
        <vt:i4>0</vt:i4>
      </vt:variant>
      <vt:variant>
        <vt:i4>5</vt:i4>
      </vt:variant>
      <vt:variant>
        <vt:lpwstr>https://www.nga.org.uk/ConsultancyandTraining/NGA-Learning-Link-e-learning.aspx</vt:lpwstr>
      </vt:variant>
      <vt:variant>
        <vt:lpwstr/>
      </vt:variant>
      <vt:variant>
        <vt:i4>3080226</vt:i4>
      </vt:variant>
      <vt:variant>
        <vt:i4>51</vt:i4>
      </vt:variant>
      <vt:variant>
        <vt:i4>0</vt:i4>
      </vt:variant>
      <vt:variant>
        <vt:i4>5</vt:i4>
      </vt:variant>
      <vt:variant>
        <vt:lpwstr>https://www.lincolnshiretsa.co.uk/page/?title=Development+for+Clerks+Programme&amp;pid=238</vt:lpwstr>
      </vt:variant>
      <vt:variant>
        <vt:lpwstr/>
      </vt:variant>
      <vt:variant>
        <vt:i4>3276848</vt:i4>
      </vt:variant>
      <vt:variant>
        <vt:i4>48</vt:i4>
      </vt:variant>
      <vt:variant>
        <vt:i4>0</vt:i4>
      </vt:variant>
      <vt:variant>
        <vt:i4>5</vt:i4>
      </vt:variant>
      <vt:variant>
        <vt:lpwstr>http://www.weareevery.com/</vt:lpwstr>
      </vt:variant>
      <vt:variant>
        <vt:lpwstr/>
      </vt:variant>
      <vt:variant>
        <vt:i4>1769490</vt:i4>
      </vt:variant>
      <vt:variant>
        <vt:i4>45</vt:i4>
      </vt:variant>
      <vt:variant>
        <vt:i4>0</vt:i4>
      </vt:variant>
      <vt:variant>
        <vt:i4>5</vt:i4>
      </vt:variant>
      <vt:variant>
        <vt:lpwstr>https://www.paragosoftware.com/products/policy-document-manager/</vt:lpwstr>
      </vt:variant>
      <vt:variant>
        <vt:lpwstr/>
      </vt:variant>
      <vt:variant>
        <vt:i4>4128831</vt:i4>
      </vt:variant>
      <vt:variant>
        <vt:i4>42</vt:i4>
      </vt:variant>
      <vt:variant>
        <vt:i4>0</vt:i4>
      </vt:variant>
      <vt:variant>
        <vt:i4>5</vt:i4>
      </vt:variant>
      <vt:variant>
        <vt:lpwstr>https://www.lincolnshiretsa.co.uk/page/?title=Development+for+Chairs+Programme&amp;pid=237</vt:lpwstr>
      </vt:variant>
      <vt:variant>
        <vt:lpwstr/>
      </vt:variant>
      <vt:variant>
        <vt:i4>5570635</vt:i4>
      </vt:variant>
      <vt:variant>
        <vt:i4>39</vt:i4>
      </vt:variant>
      <vt:variant>
        <vt:i4>0</vt:i4>
      </vt:variant>
      <vt:variant>
        <vt:i4>5</vt:i4>
      </vt:variant>
      <vt:variant>
        <vt:lpwstr>https://www.nga.org.uk/Guidance/Workings-Of-The-Governing-Body/Governance-Tools/Governing-without-committees.aspx</vt:lpwstr>
      </vt:variant>
      <vt:variant>
        <vt:lpwstr/>
      </vt:variant>
      <vt:variant>
        <vt:i4>5963803</vt:i4>
      </vt:variant>
      <vt:variant>
        <vt:i4>36</vt:i4>
      </vt:variant>
      <vt:variant>
        <vt:i4>0</vt:i4>
      </vt:variant>
      <vt:variant>
        <vt:i4>5</vt:i4>
      </vt:variant>
      <vt:variant>
        <vt:lpwstr>https://www.gov.uk/government/publications/statutory-policies-for-schools</vt:lpwstr>
      </vt:variant>
      <vt:variant>
        <vt:lpwstr/>
      </vt:variant>
      <vt:variant>
        <vt:i4>3276926</vt:i4>
      </vt:variant>
      <vt:variant>
        <vt:i4>33</vt:i4>
      </vt:variant>
      <vt:variant>
        <vt:i4>0</vt:i4>
      </vt:variant>
      <vt:variant>
        <vt:i4>5</vt:i4>
      </vt:variant>
      <vt:variant>
        <vt:lpwstr>https://www.lincolnshiretsa.co.uk/page/?title=Network%2FBriefing+Events&amp;pid=247</vt:lpwstr>
      </vt:variant>
      <vt:variant>
        <vt:lpwstr/>
      </vt:variant>
      <vt:variant>
        <vt:i4>3276848</vt:i4>
      </vt:variant>
      <vt:variant>
        <vt:i4>24</vt:i4>
      </vt:variant>
      <vt:variant>
        <vt:i4>0</vt:i4>
      </vt:variant>
      <vt:variant>
        <vt:i4>5</vt:i4>
      </vt:variant>
      <vt:variant>
        <vt:lpwstr>http://www.weareevery.com/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Woodlands Infant and nursery school ERG</dc:title>
  <dc:subject/>
  <dc:creator>sean westaway</dc:creator>
  <cp:keywords/>
  <cp:lastModifiedBy>susan marris</cp:lastModifiedBy>
  <cp:revision>2</cp:revision>
  <cp:lastPrinted>2017-01-19T14:02:00Z</cp:lastPrinted>
  <dcterms:created xsi:type="dcterms:W3CDTF">2020-03-04T15:36:00Z</dcterms:created>
  <dcterms:modified xsi:type="dcterms:W3CDTF">2020-03-04T15:36:00Z</dcterms:modified>
</cp:coreProperties>
</file>