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BB5FF" w14:textId="77777777" w:rsidR="00A477EB" w:rsidRDefault="00A477EB" w:rsidP="00A477EB">
      <w:pPr>
        <w:jc w:val="center"/>
      </w:pPr>
      <w:r>
        <w:rPr>
          <w:noProof/>
          <w:lang w:eastAsia="en-GB"/>
        </w:rPr>
        <w:drawing>
          <wp:inline distT="0" distB="0" distL="0" distR="0" wp14:anchorId="3AF53F78" wp14:editId="6D90C52B">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3121CEA1" w14:textId="77777777" w:rsidR="00A477EB" w:rsidRPr="00A477EB" w:rsidRDefault="00A477EB" w:rsidP="00A477EB">
      <w:pPr>
        <w:jc w:val="center"/>
        <w:rPr>
          <w:b/>
          <w:sz w:val="28"/>
          <w:u w:val="single"/>
        </w:rPr>
      </w:pPr>
      <w:r w:rsidRPr="00A477EB">
        <w:rPr>
          <w:b/>
          <w:sz w:val="28"/>
          <w:u w:val="single"/>
        </w:rPr>
        <w:t>Swinderby All Saints Primary School</w:t>
      </w:r>
    </w:p>
    <w:p w14:paraId="7900CBE7" w14:textId="77777777" w:rsidR="00A477EB" w:rsidRPr="00A477EB" w:rsidRDefault="00A477EB" w:rsidP="00A477EB">
      <w:pPr>
        <w:jc w:val="center"/>
        <w:rPr>
          <w:b/>
          <w:sz w:val="28"/>
          <w:u w:val="single"/>
        </w:rPr>
      </w:pPr>
      <w:r w:rsidRPr="00A477EB">
        <w:rPr>
          <w:b/>
          <w:sz w:val="28"/>
          <w:u w:val="single"/>
        </w:rPr>
        <w:t xml:space="preserve">Finance Report – </w:t>
      </w:r>
      <w:r w:rsidR="00905BB6">
        <w:rPr>
          <w:b/>
          <w:sz w:val="28"/>
          <w:u w:val="single"/>
        </w:rPr>
        <w:t>January</w:t>
      </w:r>
      <w:r w:rsidRPr="00A477EB">
        <w:rPr>
          <w:b/>
          <w:sz w:val="28"/>
          <w:u w:val="single"/>
        </w:rPr>
        <w:t xml:space="preserve"> 202</w:t>
      </w:r>
      <w:r w:rsidR="00905BB6">
        <w:rPr>
          <w:b/>
          <w:sz w:val="28"/>
          <w:u w:val="single"/>
        </w:rPr>
        <w:t>2</w:t>
      </w:r>
    </w:p>
    <w:p w14:paraId="2E9B5FD2" w14:textId="77777777" w:rsidR="00B80B11" w:rsidRPr="00B80B11" w:rsidRDefault="00B80B11" w:rsidP="00FD68AF">
      <w:pPr>
        <w:rPr>
          <w:b/>
          <w:u w:val="single"/>
        </w:rPr>
      </w:pPr>
      <w:r w:rsidRPr="00B80B11">
        <w:rPr>
          <w:b/>
          <w:u w:val="single"/>
        </w:rPr>
        <w:t>Current Summary Tab</w:t>
      </w:r>
    </w:p>
    <w:p w14:paraId="19B7BB5B" w14:textId="77777777" w:rsidR="00B80B11" w:rsidRDefault="00723902" w:rsidP="00FD68AF">
      <w:r>
        <w:rPr>
          <w:noProof/>
          <w:lang w:eastAsia="en-GB"/>
        </w:rPr>
        <mc:AlternateContent>
          <mc:Choice Requires="wps">
            <w:drawing>
              <wp:anchor distT="0" distB="0" distL="114300" distR="114300" simplePos="0" relativeHeight="251669504" behindDoc="0" locked="0" layoutInCell="1" allowOverlap="1" wp14:anchorId="3C0F9734" wp14:editId="3D2882A7">
                <wp:simplePos x="0" y="0"/>
                <wp:positionH relativeFrom="column">
                  <wp:posOffset>3571875</wp:posOffset>
                </wp:positionH>
                <wp:positionV relativeFrom="paragraph">
                  <wp:posOffset>798830</wp:posOffset>
                </wp:positionV>
                <wp:extent cx="638175" cy="190500"/>
                <wp:effectExtent l="0" t="0" r="28575" b="19050"/>
                <wp:wrapNone/>
                <wp:docPr id="13" name="Oval 13"/>
                <wp:cNvGraphicFramePr/>
                <a:graphic xmlns:a="http://schemas.openxmlformats.org/drawingml/2006/main">
                  <a:graphicData uri="http://schemas.microsoft.com/office/word/2010/wordprocessingShape">
                    <wps:wsp>
                      <wps:cNvSpPr/>
                      <wps:spPr>
                        <a:xfrm>
                          <a:off x="0" y="0"/>
                          <a:ext cx="638175" cy="190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3D6F71" id="Oval 13" o:spid="_x0000_s1026" style="position:absolute;margin-left:281.25pt;margin-top:62.9pt;width:50.25pt;height: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71552" behindDoc="0" locked="0" layoutInCell="1" allowOverlap="1" wp14:anchorId="28A66B13" wp14:editId="1366854E">
                <wp:simplePos x="0" y="0"/>
                <wp:positionH relativeFrom="column">
                  <wp:posOffset>4238625</wp:posOffset>
                </wp:positionH>
                <wp:positionV relativeFrom="paragraph">
                  <wp:posOffset>789305</wp:posOffset>
                </wp:positionV>
                <wp:extent cx="638175" cy="190500"/>
                <wp:effectExtent l="0" t="0" r="28575" b="19050"/>
                <wp:wrapNone/>
                <wp:docPr id="14" name="Oval 14"/>
                <wp:cNvGraphicFramePr/>
                <a:graphic xmlns:a="http://schemas.openxmlformats.org/drawingml/2006/main">
                  <a:graphicData uri="http://schemas.microsoft.com/office/word/2010/wordprocessingShape">
                    <wps:wsp>
                      <wps:cNvSpPr/>
                      <wps:spPr>
                        <a:xfrm>
                          <a:off x="0" y="0"/>
                          <a:ext cx="638175" cy="190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B4A97F" id="Oval 14" o:spid="_x0000_s1026" style="position:absolute;margin-left:333.75pt;margin-top:62.15pt;width:50.25pt;height: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" filled="f" strokecolor="black [3213]" strokeweight="2pt"/>
            </w:pict>
          </mc:Fallback>
        </mc:AlternateContent>
      </w:r>
      <w:r w:rsidRPr="005D69DF">
        <w:rPr>
          <w:noProof/>
        </w:rPr>
        <w:drawing>
          <wp:inline distT="0" distB="0" distL="0" distR="0" wp14:anchorId="13DDE102" wp14:editId="420DB2DD">
            <wp:extent cx="6590817" cy="12573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05550" cy="1260111"/>
                    </a:xfrm>
                    <a:prstGeom prst="rect">
                      <a:avLst/>
                    </a:prstGeom>
                    <a:noFill/>
                    <a:ln>
                      <a:noFill/>
                    </a:ln>
                  </pic:spPr>
                </pic:pic>
              </a:graphicData>
            </a:graphic>
          </wp:inline>
        </w:drawing>
      </w:r>
    </w:p>
    <w:p w14:paraId="389B5126" w14:textId="77777777" w:rsidR="009C7B11" w:rsidRPr="009C7B11" w:rsidRDefault="009C7B11" w:rsidP="00FD68AF">
      <w:pPr>
        <w:rPr>
          <w:b/>
          <w:u w:val="single"/>
        </w:rPr>
      </w:pPr>
      <w:r w:rsidRPr="009C7B11">
        <w:rPr>
          <w:b/>
          <w:u w:val="single"/>
        </w:rPr>
        <w:t xml:space="preserve">Summary Tab – </w:t>
      </w:r>
      <w:r w:rsidR="00905BB6">
        <w:rPr>
          <w:b/>
          <w:u w:val="single"/>
        </w:rPr>
        <w:t>Nov</w:t>
      </w:r>
      <w:r w:rsidRPr="009C7B11">
        <w:rPr>
          <w:b/>
          <w:u w:val="single"/>
        </w:rPr>
        <w:t xml:space="preserve"> 2021</w:t>
      </w:r>
      <w:r w:rsidR="007F170F">
        <w:rPr>
          <w:b/>
          <w:u w:val="single"/>
        </w:rPr>
        <w:t xml:space="preserve"> Report</w:t>
      </w:r>
    </w:p>
    <w:p w14:paraId="3984F666" w14:textId="77777777" w:rsidR="009C7B11" w:rsidRDefault="007F170F" w:rsidP="00FD68AF">
      <w:r>
        <w:rPr>
          <w:noProof/>
          <w:lang w:eastAsia="en-GB"/>
        </w:rPr>
        <mc:AlternateContent>
          <mc:Choice Requires="wps">
            <w:drawing>
              <wp:anchor distT="0" distB="0" distL="114300" distR="114300" simplePos="0" relativeHeight="251668480" behindDoc="0" locked="0" layoutInCell="1" allowOverlap="1" wp14:anchorId="0268C710" wp14:editId="08A962A5">
                <wp:simplePos x="0" y="0"/>
                <wp:positionH relativeFrom="column">
                  <wp:posOffset>3638550</wp:posOffset>
                </wp:positionH>
                <wp:positionV relativeFrom="paragraph">
                  <wp:posOffset>770890</wp:posOffset>
                </wp:positionV>
                <wp:extent cx="571500" cy="228600"/>
                <wp:effectExtent l="0" t="0" r="19050" b="19050"/>
                <wp:wrapNone/>
                <wp:docPr id="29" name="Oval 29"/>
                <wp:cNvGraphicFramePr/>
                <a:graphic xmlns:a="http://schemas.openxmlformats.org/drawingml/2006/main">
                  <a:graphicData uri="http://schemas.microsoft.com/office/word/2010/wordprocessingShape">
                    <wps:wsp>
                      <wps:cNvSpPr/>
                      <wps:spPr>
                        <a:xfrm>
                          <a:off x="0" y="0"/>
                          <a:ext cx="5715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317A99" id="Oval 29" o:spid="_x0000_s1026" style="position:absolute;margin-left:286.5pt;margin-top:60.7pt;width:45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" filled="f" strokecolor="black [3213]" strokeweight="2pt"/>
            </w:pict>
          </mc:Fallback>
        </mc:AlternateContent>
      </w:r>
      <w:r w:rsidR="00905BB6" w:rsidRPr="000C01B2">
        <w:rPr>
          <w:noProof/>
          <w:lang w:eastAsia="en-GB"/>
        </w:rPr>
        <w:drawing>
          <wp:inline distT="0" distB="0" distL="0" distR="0" wp14:anchorId="35E32E48" wp14:editId="67734251">
            <wp:extent cx="6645910" cy="12674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267460"/>
                    </a:xfrm>
                    <a:prstGeom prst="rect">
                      <a:avLst/>
                    </a:prstGeom>
                    <a:noFill/>
                    <a:ln>
                      <a:noFill/>
                    </a:ln>
                  </pic:spPr>
                </pic:pic>
              </a:graphicData>
            </a:graphic>
          </wp:inline>
        </w:drawing>
      </w:r>
    </w:p>
    <w:p w14:paraId="3CED677E" w14:textId="77777777" w:rsidR="00B80B11" w:rsidRDefault="00B80B11" w:rsidP="00B80B11">
      <w:r>
        <w:t xml:space="preserve">There have been some changes since </w:t>
      </w:r>
      <w:proofErr w:type="gramStart"/>
      <w:r w:rsidR="00D77E53">
        <w:t>Nov</w:t>
      </w:r>
      <w:proofErr w:type="gramEnd"/>
      <w:r w:rsidR="00D77E53">
        <w:t xml:space="preserve"> </w:t>
      </w:r>
      <w:r>
        <w:t xml:space="preserve">and these are now reflected in the plan. </w:t>
      </w:r>
      <w:r w:rsidR="009F079F">
        <w:t>Changes include the following</w:t>
      </w:r>
    </w:p>
    <w:p w14:paraId="7AA82EB4" w14:textId="77777777" w:rsidR="00D77E53" w:rsidRDefault="00D77E53" w:rsidP="00D77E53">
      <w:pPr>
        <w:pStyle w:val="Default"/>
        <w:numPr>
          <w:ilvl w:val="0"/>
          <w:numId w:val="6"/>
        </w:numPr>
        <w:rPr>
          <w:rFonts w:asciiTheme="minorHAnsi" w:hAnsiTheme="minorHAnsi" w:cstheme="minorHAnsi"/>
          <w:sz w:val="22"/>
          <w:szCs w:val="22"/>
        </w:rPr>
      </w:pPr>
      <w:r w:rsidRPr="00D77E53">
        <w:rPr>
          <w:rFonts w:asciiTheme="minorHAnsi" w:hAnsiTheme="minorHAnsi" w:cstheme="minorHAnsi"/>
          <w:sz w:val="22"/>
          <w:szCs w:val="22"/>
        </w:rPr>
        <w:t xml:space="preserve">In the December Finance </w:t>
      </w:r>
      <w:proofErr w:type="gramStart"/>
      <w:r w:rsidRPr="00D77E53">
        <w:rPr>
          <w:rFonts w:asciiTheme="minorHAnsi" w:hAnsiTheme="minorHAnsi" w:cstheme="minorHAnsi"/>
          <w:sz w:val="22"/>
          <w:szCs w:val="22"/>
        </w:rPr>
        <w:t>bulletin</w:t>
      </w:r>
      <w:proofErr w:type="gramEnd"/>
      <w:r w:rsidRPr="00D77E53">
        <w:rPr>
          <w:rFonts w:asciiTheme="minorHAnsi" w:hAnsiTheme="minorHAnsi" w:cstheme="minorHAnsi"/>
          <w:sz w:val="22"/>
          <w:szCs w:val="22"/>
        </w:rPr>
        <w:t xml:space="preserve"> </w:t>
      </w:r>
      <w:r w:rsidR="001B44A7">
        <w:rPr>
          <w:rFonts w:asciiTheme="minorHAnsi" w:hAnsiTheme="minorHAnsi" w:cstheme="minorHAnsi"/>
          <w:sz w:val="22"/>
          <w:szCs w:val="22"/>
        </w:rPr>
        <w:t>it was</w:t>
      </w:r>
      <w:r w:rsidRPr="00D77E53">
        <w:rPr>
          <w:rFonts w:asciiTheme="minorHAnsi" w:hAnsiTheme="minorHAnsi" w:cstheme="minorHAnsi"/>
          <w:sz w:val="22"/>
          <w:szCs w:val="22"/>
        </w:rPr>
        <w:t xml:space="preserve"> advised that</w:t>
      </w:r>
      <w:r w:rsidRPr="00D77E53">
        <w:rPr>
          <w:sz w:val="22"/>
          <w:szCs w:val="22"/>
        </w:rPr>
        <w:t xml:space="preserve"> </w:t>
      </w:r>
      <w:r>
        <w:rPr>
          <w:rFonts w:asciiTheme="minorHAnsi" w:hAnsiTheme="minorHAnsi" w:cstheme="minorHAnsi"/>
          <w:sz w:val="22"/>
          <w:szCs w:val="22"/>
        </w:rPr>
        <w:t>t</w:t>
      </w:r>
      <w:r w:rsidRPr="00D77E53">
        <w:rPr>
          <w:rFonts w:asciiTheme="minorHAnsi" w:hAnsiTheme="minorHAnsi" w:cstheme="minorHAnsi"/>
          <w:sz w:val="22"/>
          <w:szCs w:val="22"/>
        </w:rPr>
        <w:t xml:space="preserve">here </w:t>
      </w:r>
      <w:r>
        <w:rPr>
          <w:rFonts w:asciiTheme="minorHAnsi" w:hAnsiTheme="minorHAnsi" w:cstheme="minorHAnsi"/>
          <w:sz w:val="22"/>
          <w:szCs w:val="22"/>
        </w:rPr>
        <w:t>was</w:t>
      </w:r>
      <w:r w:rsidRPr="00D77E53">
        <w:rPr>
          <w:rFonts w:asciiTheme="minorHAnsi" w:hAnsiTheme="minorHAnsi" w:cstheme="minorHAnsi"/>
          <w:sz w:val="22"/>
          <w:szCs w:val="22"/>
        </w:rPr>
        <w:t xml:space="preserve"> currently on-going negotiations for a pay increase to be awarded to Non-Teaching staff. This increase will be backdated to April 2021. The </w:t>
      </w:r>
      <w:proofErr w:type="gramStart"/>
      <w:r w:rsidRPr="00D77E53">
        <w:rPr>
          <w:rFonts w:asciiTheme="minorHAnsi" w:hAnsiTheme="minorHAnsi" w:cstheme="minorHAnsi"/>
          <w:sz w:val="22"/>
          <w:szCs w:val="22"/>
        </w:rPr>
        <w:t>Medium Term</w:t>
      </w:r>
      <w:proofErr w:type="gramEnd"/>
      <w:r w:rsidRPr="00D77E53">
        <w:rPr>
          <w:rFonts w:asciiTheme="minorHAnsi" w:hAnsiTheme="minorHAnsi" w:cstheme="minorHAnsi"/>
          <w:sz w:val="22"/>
          <w:szCs w:val="22"/>
        </w:rPr>
        <w:t xml:space="preserve"> Finance Plan (MTFP) doesn’t</w:t>
      </w:r>
      <w:r>
        <w:rPr>
          <w:rFonts w:asciiTheme="minorHAnsi" w:hAnsiTheme="minorHAnsi" w:cstheme="minorHAnsi"/>
          <w:sz w:val="22"/>
          <w:szCs w:val="22"/>
        </w:rPr>
        <w:t xml:space="preserve"> currently</w:t>
      </w:r>
      <w:r w:rsidRPr="00D77E53">
        <w:rPr>
          <w:rFonts w:asciiTheme="minorHAnsi" w:hAnsiTheme="minorHAnsi" w:cstheme="minorHAnsi"/>
          <w:sz w:val="22"/>
          <w:szCs w:val="22"/>
        </w:rPr>
        <w:t xml:space="preserve"> include a pay increase for the 2021/22 financial year. </w:t>
      </w:r>
      <w:r>
        <w:rPr>
          <w:rFonts w:asciiTheme="minorHAnsi" w:hAnsiTheme="minorHAnsi" w:cstheme="minorHAnsi"/>
          <w:sz w:val="22"/>
          <w:szCs w:val="22"/>
        </w:rPr>
        <w:t xml:space="preserve"> </w:t>
      </w:r>
      <w:r w:rsidRPr="00D77E53">
        <w:rPr>
          <w:rFonts w:asciiTheme="minorHAnsi" w:hAnsiTheme="minorHAnsi" w:cstheme="minorHAnsi"/>
          <w:sz w:val="22"/>
          <w:szCs w:val="22"/>
        </w:rPr>
        <w:t xml:space="preserve">A 1.75% pay increase has been rejected by unions. However, </w:t>
      </w:r>
      <w:r>
        <w:rPr>
          <w:rFonts w:asciiTheme="minorHAnsi" w:hAnsiTheme="minorHAnsi" w:cstheme="minorHAnsi"/>
          <w:sz w:val="22"/>
          <w:szCs w:val="22"/>
        </w:rPr>
        <w:t>it was</w:t>
      </w:r>
      <w:r w:rsidRPr="00D77E53">
        <w:rPr>
          <w:rFonts w:asciiTheme="minorHAnsi" w:hAnsiTheme="minorHAnsi" w:cstheme="minorHAnsi"/>
          <w:sz w:val="22"/>
          <w:szCs w:val="22"/>
        </w:rPr>
        <w:t xml:space="preserve"> strongly recommend that </w:t>
      </w:r>
      <w:r>
        <w:rPr>
          <w:rFonts w:asciiTheme="minorHAnsi" w:hAnsiTheme="minorHAnsi" w:cstheme="minorHAnsi"/>
          <w:sz w:val="22"/>
          <w:szCs w:val="22"/>
        </w:rPr>
        <w:t>we</w:t>
      </w:r>
      <w:r w:rsidRPr="00D77E53">
        <w:rPr>
          <w:rFonts w:asciiTheme="minorHAnsi" w:hAnsiTheme="minorHAnsi" w:cstheme="minorHAnsi"/>
          <w:sz w:val="22"/>
          <w:szCs w:val="22"/>
        </w:rPr>
        <w:t xml:space="preserve"> budget for this amount for the current financial year.</w:t>
      </w:r>
      <w:r>
        <w:rPr>
          <w:rFonts w:asciiTheme="minorHAnsi" w:hAnsiTheme="minorHAnsi" w:cstheme="minorHAnsi"/>
          <w:sz w:val="22"/>
          <w:szCs w:val="22"/>
        </w:rPr>
        <w:t xml:space="preserve"> This has now been included in the MTFP. </w:t>
      </w:r>
    </w:p>
    <w:p w14:paraId="211498BE" w14:textId="77777777" w:rsidR="001B44A7" w:rsidRPr="00D77E53" w:rsidRDefault="001B44A7" w:rsidP="001B44A7">
      <w:pPr>
        <w:pStyle w:val="Default"/>
        <w:ind w:left="720"/>
        <w:rPr>
          <w:rFonts w:asciiTheme="minorHAnsi" w:hAnsiTheme="minorHAnsi" w:cstheme="minorHAnsi"/>
          <w:sz w:val="22"/>
          <w:szCs w:val="22"/>
        </w:rPr>
      </w:pPr>
    </w:p>
    <w:p w14:paraId="2E34737C" w14:textId="77777777" w:rsidR="00B80B11" w:rsidRDefault="00D77E53" w:rsidP="00B80B11">
      <w:pPr>
        <w:pStyle w:val="ListParagraph"/>
        <w:numPr>
          <w:ilvl w:val="0"/>
          <w:numId w:val="6"/>
        </w:numPr>
      </w:pPr>
      <w:r>
        <w:t xml:space="preserve">A new Y4 Teacher has been recruited for 11 weeks (10.01.22 to 31.03.22) to help boost this year group. This has been possible because we have received some COVID funding to help improve attainment following the school closures back in 2020 and 2021. With the role being so short-term </w:t>
      </w:r>
      <w:r w:rsidR="00EE2EE0">
        <w:t>we went out to</w:t>
      </w:r>
      <w:r>
        <w:t xml:space="preserve"> supply agency</w:t>
      </w:r>
      <w:r w:rsidR="00EE2EE0">
        <w:t xml:space="preserve"> and advertised the position. W</w:t>
      </w:r>
      <w:r>
        <w:t xml:space="preserve">e ended up employing someone directly at M1 which has was a </w:t>
      </w:r>
      <w:r w:rsidR="00EE2EE0">
        <w:t xml:space="preserve">slightly </w:t>
      </w:r>
      <w:r>
        <w:t>cheaper option tha</w:t>
      </w:r>
      <w:r w:rsidR="00EE2EE0">
        <w:t>n</w:t>
      </w:r>
      <w:r>
        <w:t xml:space="preserve"> the supply (supply was coming in at £90/morning - £90 x 5 x 1</w:t>
      </w:r>
      <w:r w:rsidR="00EE2EE0">
        <w:t>1</w:t>
      </w:r>
      <w:r>
        <w:t xml:space="preserve"> = £4,950)</w:t>
      </w:r>
    </w:p>
    <w:p w14:paraId="2D3F3A4F" w14:textId="77777777" w:rsidR="00EE2EE0" w:rsidRDefault="00EE2EE0" w:rsidP="000245FA">
      <w:pPr>
        <w:jc w:val="center"/>
        <w:rPr>
          <w:b/>
          <w:u w:val="single"/>
        </w:rPr>
      </w:pPr>
    </w:p>
    <w:p w14:paraId="6DACAF81" w14:textId="77777777" w:rsidR="00EE2EE0" w:rsidRDefault="00EE2EE0" w:rsidP="000245FA">
      <w:pPr>
        <w:jc w:val="center"/>
        <w:rPr>
          <w:b/>
          <w:u w:val="single"/>
        </w:rPr>
      </w:pPr>
    </w:p>
    <w:p w14:paraId="14D5DAA8" w14:textId="77777777" w:rsidR="00EE2EE0" w:rsidRDefault="00EE2EE0" w:rsidP="000245FA">
      <w:pPr>
        <w:jc w:val="center"/>
        <w:rPr>
          <w:b/>
          <w:u w:val="single"/>
        </w:rPr>
      </w:pPr>
    </w:p>
    <w:p w14:paraId="6B321CFF" w14:textId="77777777" w:rsidR="00EE2EE0" w:rsidRDefault="00EE2EE0" w:rsidP="000245FA">
      <w:pPr>
        <w:jc w:val="center"/>
        <w:rPr>
          <w:b/>
          <w:u w:val="single"/>
        </w:rPr>
      </w:pPr>
    </w:p>
    <w:p w14:paraId="7C8F44CA" w14:textId="77777777" w:rsidR="00723902" w:rsidRDefault="00723902" w:rsidP="000245FA">
      <w:pPr>
        <w:jc w:val="center"/>
        <w:rPr>
          <w:b/>
          <w:u w:val="single"/>
        </w:rPr>
      </w:pPr>
    </w:p>
    <w:p w14:paraId="1F4EF7CA" w14:textId="77777777" w:rsidR="000245FA" w:rsidRDefault="000245FA" w:rsidP="000245FA">
      <w:pPr>
        <w:jc w:val="center"/>
        <w:rPr>
          <w:b/>
          <w:u w:val="single"/>
        </w:rPr>
      </w:pPr>
      <w:r w:rsidRPr="00C0559D">
        <w:rPr>
          <w:b/>
          <w:u w:val="single"/>
        </w:rPr>
        <w:lastRenderedPageBreak/>
        <w:t>Summary Page – Income &amp; Expenditure</w:t>
      </w:r>
    </w:p>
    <w:p w14:paraId="3384C458" w14:textId="77777777" w:rsidR="000245FA" w:rsidRPr="00C0559D" w:rsidRDefault="00723902" w:rsidP="000245FA">
      <w:pPr>
        <w:jc w:val="center"/>
        <w:rPr>
          <w:b/>
          <w:u w:val="single"/>
        </w:rPr>
      </w:pPr>
      <w:r w:rsidRPr="005D69DF">
        <w:rPr>
          <w:noProof/>
        </w:rPr>
        <w:drawing>
          <wp:inline distT="0" distB="0" distL="0" distR="0" wp14:anchorId="499A60AE" wp14:editId="427BCA21">
            <wp:extent cx="6645910" cy="9098344"/>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9098344"/>
                    </a:xfrm>
                    <a:prstGeom prst="rect">
                      <a:avLst/>
                    </a:prstGeom>
                    <a:noFill/>
                    <a:ln>
                      <a:noFill/>
                    </a:ln>
                  </pic:spPr>
                </pic:pic>
              </a:graphicData>
            </a:graphic>
          </wp:inline>
        </w:drawing>
      </w:r>
    </w:p>
    <w:p w14:paraId="076D3425" w14:textId="77777777" w:rsidR="009A06A9" w:rsidRPr="009A06A9" w:rsidRDefault="009A06A9" w:rsidP="002915B8">
      <w:pPr>
        <w:spacing w:after="0"/>
      </w:pPr>
      <w:r w:rsidRPr="009A06A9">
        <w:lastRenderedPageBreak/>
        <w:t xml:space="preserve">Overall, with the amendments we’ve made we feel </w:t>
      </w:r>
      <w:r w:rsidR="00A511AC">
        <w:t>we’re still in a comfortable position going forward. This is a fluid document and changes are being made all the time but regular monitoring and forecasts should hopefully avoid any nasty surprises!</w:t>
      </w:r>
    </w:p>
    <w:p w14:paraId="0376308F" w14:textId="77777777" w:rsidR="009A06A9" w:rsidRDefault="009A06A9" w:rsidP="002915B8">
      <w:pPr>
        <w:spacing w:after="0"/>
        <w:rPr>
          <w:b/>
          <w:u w:val="single"/>
        </w:rPr>
      </w:pPr>
    </w:p>
    <w:p w14:paraId="68318B81" w14:textId="77777777" w:rsidR="00AF3FC8" w:rsidRDefault="00AF3FC8" w:rsidP="002915B8">
      <w:pPr>
        <w:spacing w:after="0"/>
        <w:rPr>
          <w:b/>
          <w:u w:val="single"/>
        </w:rPr>
      </w:pPr>
      <w:r w:rsidRPr="00901041">
        <w:rPr>
          <w:b/>
          <w:u w:val="single"/>
        </w:rPr>
        <w:t>Pupil Numbers</w:t>
      </w:r>
    </w:p>
    <w:p w14:paraId="4FC1BE7C" w14:textId="77777777" w:rsidR="00901041" w:rsidRPr="00901041" w:rsidRDefault="00901041" w:rsidP="002915B8">
      <w:pPr>
        <w:spacing w:after="0"/>
        <w:rPr>
          <w:b/>
          <w:u w:val="single"/>
        </w:rPr>
      </w:pPr>
    </w:p>
    <w:p w14:paraId="56B58718" w14:textId="77777777" w:rsidR="0061566D" w:rsidRDefault="00582C15" w:rsidP="00901041">
      <w:pPr>
        <w:jc w:val="center"/>
      </w:pPr>
      <w:r w:rsidRPr="00921D3A">
        <w:rPr>
          <w:noProof/>
          <w:lang w:eastAsia="en-GB"/>
        </w:rPr>
        <w:drawing>
          <wp:inline distT="0" distB="0" distL="0" distR="0" wp14:anchorId="76421541" wp14:editId="60365752">
            <wp:extent cx="5731510" cy="292211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22116"/>
                    </a:xfrm>
                    <a:prstGeom prst="rect">
                      <a:avLst/>
                    </a:prstGeom>
                    <a:noFill/>
                    <a:ln>
                      <a:noFill/>
                    </a:ln>
                  </pic:spPr>
                </pic:pic>
              </a:graphicData>
            </a:graphic>
          </wp:inline>
        </w:drawing>
      </w:r>
    </w:p>
    <w:p w14:paraId="0D0C7AB7" w14:textId="77777777" w:rsidR="001941C1" w:rsidRDefault="00EE2EE0" w:rsidP="007D12CD">
      <w:r>
        <w:t>Unfortunately, due to our COVID outbreak in November the Stay and Play date on</w:t>
      </w:r>
      <w:r w:rsidR="001941C1">
        <w:t xml:space="preserve"> 30.11.21</w:t>
      </w:r>
      <w:r>
        <w:t xml:space="preserve"> had to be cancelled. The final date in the diary is </w:t>
      </w:r>
      <w:r w:rsidR="001941C1">
        <w:t>21.04.21</w:t>
      </w:r>
      <w:r w:rsidR="00063355">
        <w:t xml:space="preserve"> Applications for 2022 Reception places </w:t>
      </w:r>
      <w:r w:rsidR="001B44A7">
        <w:t xml:space="preserve">was </w:t>
      </w:r>
      <w:r w:rsidR="00063355">
        <w:t xml:space="preserve">open from 15.11.21 until 15.01.22.  </w:t>
      </w:r>
      <w:r>
        <w:t>We can currently see applications coming through and early indications are good.</w:t>
      </w:r>
      <w:r w:rsidR="00E61552">
        <w:t xml:space="preserve"> We are showing 10</w:t>
      </w:r>
      <w:r w:rsidR="00D44245">
        <w:t xml:space="preserve"> first choices</w:t>
      </w:r>
      <w:r w:rsidR="00E61552">
        <w:t xml:space="preserve"> and 12 x second choices (as of 21</w:t>
      </w:r>
      <w:r>
        <w:t>.01.22). We also have another child under Notts CC who is a younger sibling of a child currently in Y5 and mum has confirmed we’re down as first choice so this will make 1</w:t>
      </w:r>
      <w:r w:rsidR="00E61552">
        <w:t>1</w:t>
      </w:r>
      <w:r>
        <w:t xml:space="preserve"> for September. Late applications will still come in right up to 11.02.21. </w:t>
      </w:r>
    </w:p>
    <w:p w14:paraId="32CC6D89" w14:textId="77777777" w:rsidR="00EE2EE0" w:rsidRDefault="00EE2EE0" w:rsidP="007D12CD">
      <w:r>
        <w:t xml:space="preserve">We also know of a parent living in the village who is working closely with Helena Sharman to get an EHCP application through for her daughter before she starts in September. Mum </w:t>
      </w:r>
      <w:r w:rsidR="00723902">
        <w:t>HAS now</w:t>
      </w:r>
      <w:r>
        <w:t xml:space="preserve"> made an application for schoo</w:t>
      </w:r>
      <w:r w:rsidR="00723902">
        <w:t xml:space="preserve">l and has put Swinderby down as a first choice – this now takes up to 11 first choices for September 2022. </w:t>
      </w:r>
      <w:r w:rsidR="00D44245">
        <w:t xml:space="preserve"> </w:t>
      </w:r>
    </w:p>
    <w:p w14:paraId="6792FD4E" w14:textId="77777777" w:rsidR="00275693" w:rsidRDefault="00275693" w:rsidP="007D12CD">
      <w:r>
        <w:t>We also received 2 mi</w:t>
      </w:r>
      <w:r w:rsidR="00D44245">
        <w:t>d</w:t>
      </w:r>
      <w:r>
        <w:t xml:space="preserve">-year applications this week for children in Y1 and Y3 moving to Witham from Ilkeston. The letter has been issued to the parents confirming that Witham (their first choice) was </w:t>
      </w:r>
      <w:proofErr w:type="gramStart"/>
      <w:r>
        <w:t>full</w:t>
      </w:r>
      <w:proofErr w:type="gramEnd"/>
      <w:r>
        <w:t xml:space="preserve"> but places have been offered here for both children. </w:t>
      </w:r>
      <w:r w:rsidR="00E61552">
        <w:t xml:space="preserve">Have made contact with mum and both children will be starting with us after the February half term. </w:t>
      </w:r>
      <w:r>
        <w:t xml:space="preserve"> </w:t>
      </w:r>
    </w:p>
    <w:p w14:paraId="0D0C7FB1" w14:textId="77777777" w:rsidR="00E01485" w:rsidRDefault="00E01485" w:rsidP="007D12CD">
      <w:r>
        <w:t xml:space="preserve">We have also received an emergency mid-year application and a child started with us in Reception on 18.01.22. Initial indications show this child will be with us until the summer, at least. This child should attract some LAC funding but ZL is investigating how we go about getting this, as the child may not be with us for the October census. </w:t>
      </w:r>
    </w:p>
    <w:p w14:paraId="338B616C" w14:textId="77777777" w:rsidR="00063355" w:rsidRPr="00065413" w:rsidRDefault="00063355" w:rsidP="007D12CD">
      <w:pPr>
        <w:rPr>
          <w:b/>
          <w:u w:val="single"/>
        </w:rPr>
      </w:pPr>
      <w:r w:rsidRPr="00065413">
        <w:rPr>
          <w:b/>
          <w:u w:val="single"/>
        </w:rPr>
        <w:t>Preschool &amp; Early Years</w:t>
      </w:r>
    </w:p>
    <w:p w14:paraId="052547F3" w14:textId="77777777" w:rsidR="00065413" w:rsidRDefault="00275693" w:rsidP="007D12CD">
      <w:r>
        <w:t>ZL, SM and possibly LL</w:t>
      </w:r>
      <w:r w:rsidR="00D44245">
        <w:t xml:space="preserve"> or TS</w:t>
      </w:r>
      <w:r>
        <w:t xml:space="preserve"> to visit primary school(s) locally who have integrated pre-schools into their primary setting. To be arranged. </w:t>
      </w:r>
    </w:p>
    <w:p w14:paraId="0245F558" w14:textId="77777777" w:rsidR="0064072D" w:rsidRPr="008F6723" w:rsidRDefault="0064072D" w:rsidP="007D12CD">
      <w:pPr>
        <w:rPr>
          <w:b/>
          <w:u w:val="single"/>
        </w:rPr>
      </w:pPr>
      <w:r w:rsidRPr="008F6723">
        <w:rPr>
          <w:b/>
          <w:u w:val="single"/>
        </w:rPr>
        <w:t>Higher Needs</w:t>
      </w:r>
    </w:p>
    <w:p w14:paraId="50E1F00F" w14:textId="77777777" w:rsidR="0064072D" w:rsidRDefault="0064072D" w:rsidP="007D12CD">
      <w:r>
        <w:t xml:space="preserve">Not all funding is being received </w:t>
      </w:r>
      <w:proofErr w:type="gramStart"/>
      <w:r>
        <w:t>as yet</w:t>
      </w:r>
      <w:proofErr w:type="gramEnd"/>
      <w:r>
        <w:t>. I have checked the Higher Needs document issued on Perspective Lite and the latest document issued in December advises the following:</w:t>
      </w:r>
    </w:p>
    <w:p w14:paraId="06C3470C" w14:textId="77777777" w:rsidR="00A4626A" w:rsidRDefault="00A4626A" w:rsidP="00A4626A">
      <w:pPr>
        <w:autoSpaceDE w:val="0"/>
        <w:autoSpaceDN w:val="0"/>
        <w:adjustRightInd w:val="0"/>
        <w:spacing w:after="0" w:line="240" w:lineRule="auto"/>
        <w:rPr>
          <w:rFonts w:cstheme="minorHAnsi"/>
          <w:i/>
          <w:szCs w:val="20"/>
        </w:rPr>
      </w:pPr>
      <w:r w:rsidRPr="00A4626A">
        <w:rPr>
          <w:rFonts w:cstheme="minorHAnsi"/>
          <w:i/>
          <w:szCs w:val="20"/>
        </w:rPr>
        <w:lastRenderedPageBreak/>
        <w:t>Your actual monthly top-up allocations from September 2021 to March 2022 are calculated by taking your total annual top-up entitlement, deducting the monthly allocations that have already been paid for April 2021 - August 2021, and then dividing any remaining amount owed equally across the remaining seven months (Sep 2021 - Mar 2022). Any allocations made for maintained schools will be actioned via a recharge. In line with the Schools Finance</w:t>
      </w:r>
      <w:r w:rsidRPr="00A4626A">
        <w:rPr>
          <w:rFonts w:cstheme="minorHAnsi"/>
          <w:szCs w:val="20"/>
        </w:rPr>
        <w:t xml:space="preserve"> </w:t>
      </w:r>
      <w:r w:rsidRPr="00A4626A">
        <w:rPr>
          <w:rFonts w:cstheme="minorHAnsi"/>
          <w:i/>
          <w:szCs w:val="20"/>
        </w:rPr>
        <w:t>Regulations, schools are required to meet the first £6,000 of a pupils higher needs provision, with top-up funding being allocated only for Higher Needs pupils considered to require exceptio</w:t>
      </w:r>
      <w:r>
        <w:rPr>
          <w:rFonts w:cstheme="minorHAnsi"/>
          <w:i/>
          <w:szCs w:val="20"/>
        </w:rPr>
        <w:t xml:space="preserve">nal provision above £6,000. </w:t>
      </w:r>
      <w:r w:rsidRPr="00A4626A">
        <w:rPr>
          <w:rFonts w:cstheme="minorHAnsi"/>
          <w:i/>
          <w:szCs w:val="20"/>
        </w:rPr>
        <w:t xml:space="preserve">Previously, a pre-determined level of notional funding for Higher Needs EHCs was expected to be funded by schools. If this level were to be exceeded, schools would attract additional notional funding (referred to as Targeted Funding), to ensure they had sufficient SEND monies to meet the pupils first £6,000. Following consultation with schools, there has been an update to the targeted formula for 2021/22 whereby the authority will now provide extra funding to those schools whose notional funding requirements for higher needs EHCs are greater than the value equivalent to 30% of their notional SEN. Schools that trigger this targeted funding entitlement will then receive an additional allocation equating to the value that the notional EHC requirements have exceeded the 30% notional SEN by. Individual details of these entitlements have also been attached for your reference. Please note </w:t>
      </w:r>
      <w:r>
        <w:rPr>
          <w:rFonts w:cstheme="minorHAnsi"/>
          <w:i/>
          <w:szCs w:val="20"/>
        </w:rPr>
        <w:t xml:space="preserve">that targeted entitlements will </w:t>
      </w:r>
      <w:r w:rsidRPr="00A4626A">
        <w:rPr>
          <w:rFonts w:cstheme="minorHAnsi"/>
          <w:i/>
          <w:szCs w:val="20"/>
        </w:rPr>
        <w:t>automatically be calculated by the local authority, based on current EHC agreements in pla</w:t>
      </w:r>
      <w:r>
        <w:rPr>
          <w:rFonts w:cstheme="minorHAnsi"/>
          <w:i/>
          <w:szCs w:val="20"/>
        </w:rPr>
        <w:t xml:space="preserve">ce, and do not need to be </w:t>
      </w:r>
      <w:r w:rsidRPr="00A4626A">
        <w:rPr>
          <w:rFonts w:cstheme="minorHAnsi"/>
          <w:i/>
          <w:szCs w:val="20"/>
        </w:rPr>
        <w:t>applied for.</w:t>
      </w:r>
    </w:p>
    <w:p w14:paraId="0C894871" w14:textId="77777777" w:rsidR="00A4626A" w:rsidRDefault="00A4626A" w:rsidP="00A4626A">
      <w:pPr>
        <w:autoSpaceDE w:val="0"/>
        <w:autoSpaceDN w:val="0"/>
        <w:adjustRightInd w:val="0"/>
        <w:spacing w:after="0" w:line="240" w:lineRule="auto"/>
        <w:rPr>
          <w:rFonts w:cstheme="minorHAnsi"/>
          <w:i/>
          <w:szCs w:val="20"/>
        </w:rPr>
      </w:pPr>
    </w:p>
    <w:p w14:paraId="09ACC98E" w14:textId="77777777" w:rsidR="00A4626A" w:rsidRDefault="00A4626A" w:rsidP="00A4626A">
      <w:pPr>
        <w:autoSpaceDE w:val="0"/>
        <w:autoSpaceDN w:val="0"/>
        <w:adjustRightInd w:val="0"/>
        <w:spacing w:after="0" w:line="240" w:lineRule="auto"/>
        <w:rPr>
          <w:rFonts w:cstheme="minorHAnsi"/>
          <w:i/>
          <w:szCs w:val="20"/>
        </w:rPr>
      </w:pPr>
      <w:r w:rsidRPr="00A4626A">
        <w:rPr>
          <w:rFonts w:cstheme="minorHAnsi"/>
          <w:i/>
          <w:szCs w:val="20"/>
        </w:rPr>
        <w:t>Please be aware that any changes to the information provided will be updated a</w:t>
      </w:r>
      <w:r>
        <w:rPr>
          <w:rFonts w:cstheme="minorHAnsi"/>
          <w:i/>
          <w:szCs w:val="20"/>
        </w:rPr>
        <w:t xml:space="preserve">ccordingly (and backdated where </w:t>
      </w:r>
      <w:r w:rsidRPr="00A4626A">
        <w:rPr>
          <w:rFonts w:cstheme="minorHAnsi"/>
          <w:i/>
          <w:szCs w:val="20"/>
        </w:rPr>
        <w:t xml:space="preserve">required), with any funding amendments to your monthly allocations to be made from January 2022 onwards. We </w:t>
      </w:r>
      <w:r>
        <w:rPr>
          <w:rFonts w:cstheme="minorHAnsi"/>
          <w:i/>
          <w:szCs w:val="20"/>
        </w:rPr>
        <w:t xml:space="preserve">then </w:t>
      </w:r>
      <w:r w:rsidRPr="00A4626A">
        <w:rPr>
          <w:rFonts w:cstheme="minorHAnsi"/>
          <w:i/>
          <w:szCs w:val="20"/>
        </w:rPr>
        <w:t>plan to run further updates in March 2022, followed by a final reconciliation in Ju</w:t>
      </w:r>
      <w:r>
        <w:rPr>
          <w:rFonts w:cstheme="minorHAnsi"/>
          <w:i/>
          <w:szCs w:val="20"/>
        </w:rPr>
        <w:t xml:space="preserve">ne 2022, which will pick up any </w:t>
      </w:r>
      <w:r w:rsidRPr="00A4626A">
        <w:rPr>
          <w:rFonts w:cstheme="minorHAnsi"/>
          <w:i/>
          <w:szCs w:val="20"/>
        </w:rPr>
        <w:t>outstanding amendments to the pupil data relative to the 2021/22 financial year.</w:t>
      </w:r>
    </w:p>
    <w:p w14:paraId="44BD1065" w14:textId="77777777" w:rsidR="000B176E" w:rsidRDefault="000B176E" w:rsidP="00A4626A">
      <w:pPr>
        <w:autoSpaceDE w:val="0"/>
        <w:autoSpaceDN w:val="0"/>
        <w:adjustRightInd w:val="0"/>
        <w:spacing w:after="0" w:line="240" w:lineRule="auto"/>
        <w:rPr>
          <w:rFonts w:cstheme="minorHAnsi"/>
          <w:i/>
          <w:szCs w:val="20"/>
        </w:rPr>
      </w:pPr>
    </w:p>
    <w:p w14:paraId="242ADB4B" w14:textId="77777777" w:rsidR="000B176E" w:rsidRPr="000B176E" w:rsidRDefault="000B176E" w:rsidP="00A4626A">
      <w:pPr>
        <w:autoSpaceDE w:val="0"/>
        <w:autoSpaceDN w:val="0"/>
        <w:adjustRightInd w:val="0"/>
        <w:spacing w:after="0" w:line="240" w:lineRule="auto"/>
        <w:rPr>
          <w:rFonts w:cstheme="minorHAnsi"/>
          <w:szCs w:val="20"/>
          <w:u w:val="single"/>
        </w:rPr>
      </w:pPr>
      <w:r w:rsidRPr="000B176E">
        <w:rPr>
          <w:rFonts w:cstheme="minorHAnsi"/>
          <w:szCs w:val="20"/>
          <w:u w:val="single"/>
        </w:rPr>
        <w:t>Table 1 – EHCP’s</w:t>
      </w:r>
    </w:p>
    <w:p w14:paraId="1B2B959A" w14:textId="77777777" w:rsidR="000B176E" w:rsidRDefault="000B176E" w:rsidP="00A4626A">
      <w:pPr>
        <w:autoSpaceDE w:val="0"/>
        <w:autoSpaceDN w:val="0"/>
        <w:adjustRightInd w:val="0"/>
        <w:spacing w:after="0" w:line="240" w:lineRule="auto"/>
        <w:rPr>
          <w:rFonts w:cstheme="minorHAnsi"/>
          <w:i/>
          <w:szCs w:val="20"/>
        </w:rPr>
      </w:pPr>
    </w:p>
    <w:p w14:paraId="7217081D" w14:textId="77777777" w:rsidR="000B176E" w:rsidRDefault="000B176E" w:rsidP="00A4626A">
      <w:pPr>
        <w:autoSpaceDE w:val="0"/>
        <w:autoSpaceDN w:val="0"/>
        <w:adjustRightInd w:val="0"/>
        <w:spacing w:after="0" w:line="240" w:lineRule="auto"/>
        <w:rPr>
          <w:rFonts w:cstheme="minorHAnsi"/>
          <w:i/>
          <w:szCs w:val="20"/>
        </w:rPr>
      </w:pPr>
      <w:r w:rsidRPr="00A71C2B">
        <w:rPr>
          <w:noProof/>
          <w:lang w:eastAsia="en-GB"/>
        </w:rPr>
        <w:drawing>
          <wp:inline distT="0" distB="0" distL="0" distR="0" wp14:anchorId="5D2B6A5A" wp14:editId="659BE066">
            <wp:extent cx="6429375" cy="22193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2219325"/>
                    </a:xfrm>
                    <a:prstGeom prst="rect">
                      <a:avLst/>
                    </a:prstGeom>
                    <a:noFill/>
                    <a:ln>
                      <a:noFill/>
                    </a:ln>
                  </pic:spPr>
                </pic:pic>
              </a:graphicData>
            </a:graphic>
          </wp:inline>
        </w:drawing>
      </w:r>
    </w:p>
    <w:p w14:paraId="789F3233" w14:textId="77777777" w:rsidR="000B176E" w:rsidRDefault="000B176E" w:rsidP="00A4626A">
      <w:pPr>
        <w:autoSpaceDE w:val="0"/>
        <w:autoSpaceDN w:val="0"/>
        <w:adjustRightInd w:val="0"/>
        <w:spacing w:after="0" w:line="240" w:lineRule="auto"/>
        <w:rPr>
          <w:rFonts w:cstheme="minorHAnsi"/>
          <w:szCs w:val="20"/>
        </w:rPr>
      </w:pPr>
    </w:p>
    <w:p w14:paraId="0E55BD80" w14:textId="77777777" w:rsidR="000B176E" w:rsidRPr="000B176E" w:rsidRDefault="000B176E" w:rsidP="00A4626A">
      <w:pPr>
        <w:autoSpaceDE w:val="0"/>
        <w:autoSpaceDN w:val="0"/>
        <w:adjustRightInd w:val="0"/>
        <w:spacing w:after="0" w:line="240" w:lineRule="auto"/>
        <w:rPr>
          <w:rFonts w:cstheme="minorHAnsi"/>
          <w:szCs w:val="20"/>
          <w:u w:val="single"/>
        </w:rPr>
      </w:pPr>
      <w:r w:rsidRPr="000B176E">
        <w:rPr>
          <w:rFonts w:cstheme="minorHAnsi"/>
          <w:szCs w:val="20"/>
          <w:u w:val="single"/>
        </w:rPr>
        <w:t>Table 2 – Targeted Funding Entitlement</w:t>
      </w:r>
    </w:p>
    <w:p w14:paraId="0A538B6E" w14:textId="77777777" w:rsidR="0064072D" w:rsidRPr="001941C1" w:rsidRDefault="0064072D" w:rsidP="007D12CD">
      <w:r w:rsidRPr="009527CF">
        <w:rPr>
          <w:noProof/>
          <w:lang w:eastAsia="en-GB"/>
        </w:rPr>
        <w:drawing>
          <wp:inline distT="0" distB="0" distL="0" distR="0" wp14:anchorId="1C11509A" wp14:editId="5F4DF817">
            <wp:extent cx="6645910" cy="2343993"/>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2343993"/>
                    </a:xfrm>
                    <a:prstGeom prst="rect">
                      <a:avLst/>
                    </a:prstGeom>
                    <a:noFill/>
                    <a:ln>
                      <a:noFill/>
                    </a:ln>
                  </pic:spPr>
                </pic:pic>
              </a:graphicData>
            </a:graphic>
          </wp:inline>
        </w:drawing>
      </w:r>
    </w:p>
    <w:p w14:paraId="4218A9B7" w14:textId="77777777" w:rsidR="000B176E" w:rsidRPr="000B176E" w:rsidRDefault="00723902" w:rsidP="00723902">
      <w:pPr>
        <w:rPr>
          <w:u w:val="single"/>
        </w:rPr>
      </w:pPr>
      <w:r>
        <w:t xml:space="preserve">I have discovered what the issue with the Higher Needs funding was (The funding on our MTFP was considerably higher (£11,091) as opposed to the £5,590.84 published in the latest report). Although 2 of our EHCP children will receive funding for 12 months going forward, because of the year groups they are in, funding isn’t backed dated. The </w:t>
      </w:r>
      <w:r>
        <w:lastRenderedPageBreak/>
        <w:t xml:space="preserve">2 EHCP’s were successful in September and October meaning funding for this financial year will only be for 6 &amp; 7 months. I have updated the </w:t>
      </w:r>
      <w:proofErr w:type="gramStart"/>
      <w:r>
        <w:t>MTFP</w:t>
      </w:r>
      <w:proofErr w:type="gramEnd"/>
      <w:r>
        <w:t xml:space="preserve"> and this now matches the Higher Needs Funding documents that were published above. This change has had an effect on our carry forward. Our initial figure was £30,577 for 21/22 and £10,266 in 22/23. However, the amendments mean our carry forward for 21/22 is now showing as £24,855 and £4,544 in 22/23. The table at the start of this report reflects the new figures. </w:t>
      </w:r>
    </w:p>
    <w:p w14:paraId="4733B882" w14:textId="77777777" w:rsidR="006256AD" w:rsidRDefault="008D34BD" w:rsidP="00211C68">
      <w:pPr>
        <w:rPr>
          <w:b/>
          <w:u w:val="single"/>
        </w:rPr>
      </w:pPr>
      <w:r>
        <w:rPr>
          <w:b/>
          <w:u w:val="single"/>
        </w:rPr>
        <w:t xml:space="preserve">Non-teaching staff </w:t>
      </w:r>
    </w:p>
    <w:p w14:paraId="263A23B4" w14:textId="77777777" w:rsidR="00E42A49" w:rsidRDefault="00A0430B" w:rsidP="00211C68">
      <w:r>
        <w:t xml:space="preserve">Please see top of the report regarding change in TA </w:t>
      </w:r>
      <w:r w:rsidR="00275693">
        <w:t xml:space="preserve">pay. </w:t>
      </w:r>
    </w:p>
    <w:p w14:paraId="1F786704" w14:textId="77777777" w:rsidR="00723902" w:rsidRDefault="00723902" w:rsidP="00211C68">
      <w:r>
        <w:t xml:space="preserve">On the Budget report </w:t>
      </w:r>
      <w:r w:rsidR="00E01485">
        <w:t>you will notice</w:t>
      </w:r>
      <w:r>
        <w:t xml:space="preserve"> that the spend for non-classroom </w:t>
      </w:r>
      <w:r w:rsidR="00E01485">
        <w:t>supervision</w:t>
      </w:r>
      <w:r>
        <w:t xml:space="preserve"> is almost spent. </w:t>
      </w:r>
      <w:r w:rsidR="00E01485">
        <w:t xml:space="preserve">ZL and I couldn’t understand why as, apart from cover when staff were off with COVID, there had been no additional staffing costs. On further investigation, it would appear LJ’s TA costs are being allocated to Cabin Club (M015) incorrectly. I have raised this with HR and Payroll to get it moved to M002 (Staff costs). This should bring spend down on this account code and in line with what it should be. </w:t>
      </w:r>
    </w:p>
    <w:p w14:paraId="6914C7E3" w14:textId="77777777" w:rsidR="002902AC" w:rsidRPr="002902AC" w:rsidRDefault="002902AC" w:rsidP="00211C68">
      <w:pPr>
        <w:rPr>
          <w:b/>
          <w:u w:val="single"/>
        </w:rPr>
      </w:pPr>
      <w:r w:rsidRPr="002902AC">
        <w:rPr>
          <w:b/>
          <w:u w:val="single"/>
        </w:rPr>
        <w:t>Expenditure</w:t>
      </w:r>
      <w:r>
        <w:rPr>
          <w:b/>
          <w:u w:val="single"/>
        </w:rPr>
        <w:t xml:space="preserve"> &amp; Income</w:t>
      </w:r>
    </w:p>
    <w:p w14:paraId="5D453B96" w14:textId="77777777" w:rsidR="007B2640" w:rsidRDefault="007B2640" w:rsidP="00211C68">
      <w:r>
        <w:t>A budget report has been included with this document to show our current actual spend and our forecaste</w:t>
      </w:r>
      <w:r w:rsidR="00A0430B">
        <w:t xml:space="preserve">d spend. </w:t>
      </w:r>
      <w:r w:rsidR="00974FED">
        <w:t>Notes have been included in the end column.</w:t>
      </w:r>
      <w:r w:rsidR="00457315">
        <w:t xml:space="preserve"> The carry forward at the end of 21/22 will be slightly different on this report as the forecast was done before the </w:t>
      </w:r>
      <w:r w:rsidR="00A0430B">
        <w:t xml:space="preserve">new </w:t>
      </w:r>
      <w:r w:rsidR="00275693">
        <w:t xml:space="preserve">TA pay increase changes </w:t>
      </w:r>
      <w:r w:rsidR="00457315">
        <w:t>were made in the MTFP</w:t>
      </w:r>
      <w:r w:rsidR="00275693">
        <w:t xml:space="preserve"> and the confirmation of an M1 teacher (M4 was originally budgeted)</w:t>
      </w:r>
      <w:r w:rsidR="00457315">
        <w:t xml:space="preserve">. </w:t>
      </w:r>
      <w:r w:rsidR="00E01485">
        <w:t xml:space="preserve">In addition, the amendments to Higher Needs funding. </w:t>
      </w:r>
      <w:r w:rsidR="00457315">
        <w:t xml:space="preserve">The </w:t>
      </w:r>
      <w:r w:rsidR="00275693">
        <w:t>January</w:t>
      </w:r>
      <w:r w:rsidR="00457315">
        <w:t xml:space="preserve"> forecast will reflect these changes. </w:t>
      </w:r>
    </w:p>
    <w:p w14:paraId="440BC774" w14:textId="77777777" w:rsidR="00457315" w:rsidRPr="00457315" w:rsidRDefault="00457315" w:rsidP="00872922">
      <w:pPr>
        <w:rPr>
          <w:b/>
          <w:u w:val="single"/>
        </w:rPr>
      </w:pPr>
      <w:r w:rsidRPr="00457315">
        <w:rPr>
          <w:b/>
          <w:u w:val="single"/>
        </w:rPr>
        <w:t>Broadband</w:t>
      </w:r>
    </w:p>
    <w:p w14:paraId="12EF7E71" w14:textId="77777777" w:rsidR="00457315" w:rsidRDefault="00457315" w:rsidP="00457315">
      <w:r>
        <w:t xml:space="preserve">Fibre broadband </w:t>
      </w:r>
      <w:r w:rsidR="002804E1">
        <w:t xml:space="preserve">and the new switch is complete! The switch was installed over the Christmas break so no disruption to the working day. Speed has definitely improved and Teams/Zoom meetings are no longer an issue. </w:t>
      </w:r>
    </w:p>
    <w:p w14:paraId="08D26B9A" w14:textId="77777777" w:rsidR="007B2640" w:rsidRPr="001941C1" w:rsidRDefault="007B2640" w:rsidP="00211C68">
      <w:pPr>
        <w:rPr>
          <w:b/>
          <w:u w:val="single"/>
        </w:rPr>
      </w:pPr>
      <w:r w:rsidRPr="001941C1">
        <w:rPr>
          <w:b/>
          <w:u w:val="single"/>
        </w:rPr>
        <w:t>SFVS</w:t>
      </w:r>
    </w:p>
    <w:p w14:paraId="0B76AF6A" w14:textId="77777777" w:rsidR="007B2640" w:rsidRPr="001941C1" w:rsidRDefault="002804E1" w:rsidP="001941C1">
      <w:r>
        <w:t xml:space="preserve">The SFVS document was submitted to LCC on the 17.12.21 following approval at the December Governor meeting. </w:t>
      </w:r>
    </w:p>
    <w:p w14:paraId="63343F63" w14:textId="77777777" w:rsidR="00A0756A" w:rsidRDefault="00A0756A" w:rsidP="00A0756A">
      <w:pPr>
        <w:tabs>
          <w:tab w:val="left" w:pos="2130"/>
        </w:tabs>
        <w:rPr>
          <w:b/>
        </w:rPr>
      </w:pPr>
      <w:r w:rsidRPr="00572EF4">
        <w:rPr>
          <w:b/>
          <w:u w:val="single"/>
        </w:rPr>
        <w:t xml:space="preserve">Grant Funding </w:t>
      </w:r>
      <w:r w:rsidRPr="00572EF4">
        <w:rPr>
          <w:b/>
        </w:rPr>
        <w:tab/>
      </w:r>
    </w:p>
    <w:p w14:paraId="6670968C" w14:textId="77777777" w:rsidR="006D68F0" w:rsidRPr="006D68F0" w:rsidRDefault="006D68F0" w:rsidP="00A0756A">
      <w:pPr>
        <w:tabs>
          <w:tab w:val="left" w:pos="2130"/>
        </w:tabs>
        <w:rPr>
          <w:u w:val="single"/>
        </w:rPr>
      </w:pPr>
      <w:r w:rsidRPr="006D68F0">
        <w:t xml:space="preserve">Funding has been utilised where at all possible in order to keep carry forwards low and take the strain off the main budget. </w:t>
      </w:r>
      <w:r w:rsidR="003A7F00">
        <w:t xml:space="preserve">We need to ensure that we don’t </w:t>
      </w:r>
      <w:proofErr w:type="gramStart"/>
      <w:r w:rsidR="003A7F00">
        <w:t>over spend</w:t>
      </w:r>
      <w:proofErr w:type="gramEnd"/>
      <w:r w:rsidR="003A7F00">
        <w:t xml:space="preserve"> on any of the grants as these overspends will be recouped from our main budget.</w:t>
      </w:r>
      <w:r w:rsidR="002804E1">
        <w:t xml:space="preserve"> ZL and TS had a PP strategy meeting on 13.01.22 to ensure what is publicised on our school website (with regards to spend of the PP grants) matches our MTFP. There were a couple of adjustments with regards to TA wage allocations, staff training costs (CPD) and extra-curricular activities but now both documents match. </w:t>
      </w:r>
    </w:p>
    <w:p w14:paraId="084C740C" w14:textId="77777777" w:rsidR="00966A6F" w:rsidRDefault="006256AD" w:rsidP="00211C68">
      <w:pPr>
        <w:rPr>
          <w:b/>
          <w:u w:val="single"/>
        </w:rPr>
      </w:pPr>
      <w:r>
        <w:rPr>
          <w:b/>
          <w:u w:val="single"/>
        </w:rPr>
        <w:t xml:space="preserve">FSM </w:t>
      </w:r>
    </w:p>
    <w:p w14:paraId="780C9525" w14:textId="77777777" w:rsidR="00063355" w:rsidRPr="00063355" w:rsidRDefault="00063355" w:rsidP="00211C68">
      <w:r w:rsidRPr="00063355">
        <w:t>2 additional children have become eligible sinc</w:t>
      </w:r>
      <w:r w:rsidR="00273A0D">
        <w:t>e returning to school after the October half term</w:t>
      </w:r>
      <w:r w:rsidR="0061681F">
        <w:t>. T</w:t>
      </w:r>
      <w:r w:rsidRPr="00063355">
        <w:t xml:space="preserve">he plan reflects this. Also, a letter has been sent home to all parents encouraging them to apply. This was recommended by The Key. </w:t>
      </w:r>
    </w:p>
    <w:p w14:paraId="15C2B3C4" w14:textId="77777777" w:rsidR="005F4A46" w:rsidRDefault="003409AB" w:rsidP="00211C68">
      <w:r w:rsidRPr="001D0FFC">
        <w:rPr>
          <w:noProof/>
          <w:lang w:eastAsia="en-GB"/>
        </w:rPr>
        <w:lastRenderedPageBreak/>
        <w:drawing>
          <wp:inline distT="0" distB="0" distL="0" distR="0" wp14:anchorId="07A06E3B" wp14:editId="30B17BEE">
            <wp:extent cx="6645910" cy="1668479"/>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1668479"/>
                    </a:xfrm>
                    <a:prstGeom prst="rect">
                      <a:avLst/>
                    </a:prstGeom>
                    <a:noFill/>
                    <a:ln>
                      <a:noFill/>
                    </a:ln>
                  </pic:spPr>
                </pic:pic>
              </a:graphicData>
            </a:graphic>
          </wp:inline>
        </w:drawing>
      </w:r>
    </w:p>
    <w:p w14:paraId="69771B7A" w14:textId="77777777" w:rsidR="00966A6F" w:rsidRPr="00966A6F" w:rsidRDefault="006256AD" w:rsidP="00211C68">
      <w:pPr>
        <w:rPr>
          <w:b/>
          <w:u w:val="single"/>
        </w:rPr>
      </w:pPr>
      <w:r>
        <w:rPr>
          <w:b/>
          <w:u w:val="single"/>
        </w:rPr>
        <w:t xml:space="preserve">Service Children </w:t>
      </w:r>
    </w:p>
    <w:p w14:paraId="1965F6C8" w14:textId="77777777" w:rsidR="00966A6F" w:rsidRDefault="00E01485" w:rsidP="00211C68">
      <w:r w:rsidRPr="00E01485">
        <w:rPr>
          <w:noProof/>
        </w:rPr>
        <w:drawing>
          <wp:inline distT="0" distB="0" distL="0" distR="0" wp14:anchorId="3CB20343" wp14:editId="1433E48E">
            <wp:extent cx="6645910" cy="1663496"/>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77B919DD" w14:textId="77777777" w:rsidR="00966A6F" w:rsidRPr="00966A6F" w:rsidRDefault="00966A6F" w:rsidP="00211C68">
      <w:pPr>
        <w:rPr>
          <w:b/>
          <w:u w:val="single"/>
        </w:rPr>
      </w:pPr>
      <w:r w:rsidRPr="00966A6F">
        <w:rPr>
          <w:b/>
          <w:u w:val="single"/>
        </w:rPr>
        <w:t>Post L</w:t>
      </w:r>
      <w:r w:rsidR="006256AD">
        <w:rPr>
          <w:b/>
          <w:u w:val="single"/>
        </w:rPr>
        <w:t xml:space="preserve">ooked After Children </w:t>
      </w:r>
    </w:p>
    <w:p w14:paraId="132230DE" w14:textId="77777777" w:rsidR="005F4A46" w:rsidRDefault="002804E1" w:rsidP="00211C68">
      <w:pPr>
        <w:rPr>
          <w:b/>
          <w:u w:val="single"/>
        </w:rPr>
      </w:pPr>
      <w:r w:rsidRPr="00F3441B">
        <w:rPr>
          <w:noProof/>
          <w:lang w:eastAsia="en-GB"/>
        </w:rPr>
        <w:drawing>
          <wp:inline distT="0" distB="0" distL="0" distR="0" wp14:anchorId="752DBF0B" wp14:editId="77070AB2">
            <wp:extent cx="6645910" cy="1663496"/>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21B9789C" w14:textId="77777777" w:rsidR="006256AD" w:rsidRDefault="006256AD" w:rsidP="00211C68">
      <w:pPr>
        <w:rPr>
          <w:b/>
          <w:u w:val="single"/>
        </w:rPr>
      </w:pPr>
      <w:r>
        <w:rPr>
          <w:b/>
          <w:u w:val="single"/>
        </w:rPr>
        <w:t xml:space="preserve">PE and Sport </w:t>
      </w:r>
    </w:p>
    <w:p w14:paraId="6354C8D8" w14:textId="77777777" w:rsidR="00966A6F" w:rsidRDefault="00E01485" w:rsidP="006D68F0">
      <w:pPr>
        <w:rPr>
          <w:b/>
          <w:u w:val="single"/>
        </w:rPr>
      </w:pPr>
      <w:r w:rsidRPr="00E01485">
        <w:rPr>
          <w:noProof/>
        </w:rPr>
        <w:drawing>
          <wp:inline distT="0" distB="0" distL="0" distR="0" wp14:anchorId="25D3CC71" wp14:editId="4956CF03">
            <wp:extent cx="6645910" cy="1526217"/>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14:paraId="46A9EDF2" w14:textId="77777777" w:rsidR="002472BF" w:rsidRDefault="000B176E" w:rsidP="00211C68">
      <w:pPr>
        <w:rPr>
          <w:b/>
          <w:u w:val="single"/>
        </w:rPr>
      </w:pPr>
      <w:r>
        <w:rPr>
          <w:b/>
          <w:u w:val="single"/>
        </w:rPr>
        <w:t>U</w:t>
      </w:r>
      <w:r w:rsidR="00FB4D7E">
        <w:rPr>
          <w:b/>
          <w:u w:val="single"/>
        </w:rPr>
        <w:t>IFSM</w:t>
      </w:r>
    </w:p>
    <w:p w14:paraId="001A30D7" w14:textId="77777777" w:rsidR="002804E1" w:rsidRPr="002804E1" w:rsidRDefault="002804E1" w:rsidP="00211C68">
      <w:r w:rsidRPr="002804E1">
        <w:t xml:space="preserve">An invoice from </w:t>
      </w:r>
      <w:proofErr w:type="spellStart"/>
      <w:r w:rsidRPr="002804E1">
        <w:t>Ginga</w:t>
      </w:r>
      <w:proofErr w:type="spellEnd"/>
      <w:r w:rsidRPr="002804E1">
        <w:t xml:space="preserve"> Catering for USIFSM has been allocated to the main budget in error – I will raise a journal to have this moved to the grant this will see another £818 removed from main budget to UIFSM</w:t>
      </w:r>
    </w:p>
    <w:p w14:paraId="07D04601" w14:textId="77777777" w:rsidR="00966A6F" w:rsidRDefault="003409AB" w:rsidP="00211C68">
      <w:pPr>
        <w:rPr>
          <w:b/>
          <w:u w:val="single"/>
        </w:rPr>
      </w:pPr>
      <w:r w:rsidRPr="003409AB">
        <w:rPr>
          <w:noProof/>
          <w:lang w:eastAsia="en-GB"/>
        </w:rPr>
        <w:lastRenderedPageBreak/>
        <w:drawing>
          <wp:inline distT="0" distB="0" distL="0" distR="0" wp14:anchorId="3ECA65B8" wp14:editId="75AD0B19">
            <wp:extent cx="6645910" cy="1526217"/>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14:paraId="5C1A5A0C" w14:textId="77777777" w:rsidR="003409AB" w:rsidRDefault="003F1129" w:rsidP="00A0756A">
      <w:pPr>
        <w:rPr>
          <w:b/>
          <w:u w:val="single"/>
        </w:rPr>
      </w:pPr>
      <w:r>
        <w:rPr>
          <w:b/>
          <w:u w:val="single"/>
        </w:rPr>
        <w:t>COVID Catch Up</w:t>
      </w:r>
    </w:p>
    <w:p w14:paraId="79FD63BA" w14:textId="77777777" w:rsidR="003F1129" w:rsidRPr="003F1129" w:rsidRDefault="003F1129" w:rsidP="00A0756A">
      <w:r w:rsidRPr="003F1129">
        <w:rPr>
          <w:b/>
          <w:u w:val="single"/>
        </w:rPr>
        <w:t>£1,417.50 – School Led Tutoring Programme</w:t>
      </w:r>
      <w:r w:rsidRPr="003F1129">
        <w:t xml:space="preserve">. This is based on 60% of our FSM children and only available for children Y1-Y11 and will pay for 75% costs of a tutor. Records of all costs to be recorded as these will be needed for audit purposes. </w:t>
      </w:r>
    </w:p>
    <w:p w14:paraId="08E7BE46" w14:textId="77777777" w:rsidR="003F1129" w:rsidRPr="003F1129" w:rsidRDefault="003F1129" w:rsidP="00A0756A">
      <w:r w:rsidRPr="003F1129">
        <w:rPr>
          <w:b/>
          <w:u w:val="single"/>
        </w:rPr>
        <w:t>£2,030 – Recovery Grant</w:t>
      </w:r>
      <w:r w:rsidRPr="003F1129">
        <w:t>. Also based on PP children and can be used to top up the extra 25% for the School Led Funding</w:t>
      </w:r>
      <w:r w:rsidR="004C4C95">
        <w:t>.</w:t>
      </w:r>
    </w:p>
    <w:p w14:paraId="3D7B45E4" w14:textId="77777777" w:rsidR="003F1129" w:rsidRPr="003F1129" w:rsidRDefault="003F1129" w:rsidP="00A0756A">
      <w:r w:rsidRPr="003F1129">
        <w:t xml:space="preserve">These figures are reflected in the MTFP. </w:t>
      </w:r>
    </w:p>
    <w:p w14:paraId="3D351A17" w14:textId="77777777" w:rsidR="009F76A2" w:rsidRPr="00E73807" w:rsidRDefault="005C442B" w:rsidP="00A0756A">
      <w:pPr>
        <w:rPr>
          <w:b/>
          <w:u w:val="single"/>
        </w:rPr>
      </w:pPr>
      <w:r>
        <w:rPr>
          <w:b/>
          <w:u w:val="single"/>
        </w:rPr>
        <w:t>D</w:t>
      </w:r>
      <w:r w:rsidR="00E73807" w:rsidRPr="00E73807">
        <w:rPr>
          <w:b/>
          <w:u w:val="single"/>
        </w:rPr>
        <w:t>evolved Capital</w:t>
      </w:r>
    </w:p>
    <w:p w14:paraId="3936AB2A" w14:textId="77777777" w:rsidR="00E73807" w:rsidRDefault="00E73807" w:rsidP="00A0756A">
      <w:r>
        <w:t>This is separate funding to the MTFP and is recorded on a separate spread</w:t>
      </w:r>
      <w:r w:rsidR="00F26DDC">
        <w:t>sheet that is sent from County.</w:t>
      </w:r>
    </w:p>
    <w:p w14:paraId="015136B0" w14:textId="77777777" w:rsidR="009F76A2" w:rsidRDefault="002804E1" w:rsidP="00416252">
      <w:r w:rsidRPr="00F3441B">
        <w:rPr>
          <w:noProof/>
          <w:lang w:eastAsia="en-GB"/>
        </w:rPr>
        <w:drawing>
          <wp:inline distT="0" distB="0" distL="0" distR="0" wp14:anchorId="67D5643E" wp14:editId="00738D59">
            <wp:extent cx="6645910" cy="2366236"/>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2366236"/>
                    </a:xfrm>
                    <a:prstGeom prst="rect">
                      <a:avLst/>
                    </a:prstGeom>
                    <a:noFill/>
                    <a:ln>
                      <a:noFill/>
                    </a:ln>
                  </pic:spPr>
                </pic:pic>
              </a:graphicData>
            </a:graphic>
          </wp:inline>
        </w:drawing>
      </w:r>
    </w:p>
    <w:p w14:paraId="23ABBBE8" w14:textId="77777777" w:rsidR="00012BC1" w:rsidRDefault="00D71607" w:rsidP="00505976">
      <w:r>
        <w:t>Devolved Capital can only be used to purchase brand new items with a value over £1,000.</w:t>
      </w:r>
      <w:r w:rsidR="002804E1">
        <w:t xml:space="preserve"> </w:t>
      </w:r>
    </w:p>
    <w:p w14:paraId="0E546F14" w14:textId="77777777" w:rsidR="00C72A01" w:rsidRDefault="002804E1" w:rsidP="00505976">
      <w:r>
        <w:t>We have purchased a new smartboard as 1 of the boards in the upstairs classrooms doesn’t work. With both classes now being used on a daily basis it</w:t>
      </w:r>
      <w:r w:rsidR="00012BC1">
        <w:t xml:space="preserve"> i</w:t>
      </w:r>
      <w:r>
        <w:t xml:space="preserve">s important the teachers have the equipment to </w:t>
      </w:r>
      <w:r w:rsidR="00012BC1">
        <w:t xml:space="preserve">teach productively. Next financial year we will look at purchasing another board so all equipment is new and fully functional. </w:t>
      </w:r>
    </w:p>
    <w:p w14:paraId="58360F4B" w14:textId="77777777" w:rsidR="0064072D" w:rsidRPr="00505976" w:rsidRDefault="0064072D" w:rsidP="00505976">
      <w:r>
        <w:t xml:space="preserve">We haven’t heard back from LCC regarding the condition repairs following on from the report that was issued. I have chased up but no response </w:t>
      </w:r>
      <w:proofErr w:type="gramStart"/>
      <w:r>
        <w:t>as yet</w:t>
      </w:r>
      <w:proofErr w:type="gramEnd"/>
      <w:r>
        <w:t>!</w:t>
      </w:r>
    </w:p>
    <w:p w14:paraId="2CF59B35" w14:textId="77777777" w:rsidR="00273A0D" w:rsidRDefault="00273A0D" w:rsidP="00273A0D">
      <w:pPr>
        <w:rPr>
          <w:b/>
          <w:u w:val="single"/>
        </w:rPr>
      </w:pPr>
      <w:r>
        <w:rPr>
          <w:b/>
          <w:u w:val="single"/>
        </w:rPr>
        <w:t>School Fund</w:t>
      </w:r>
    </w:p>
    <w:p w14:paraId="2602F860" w14:textId="31203C31" w:rsidR="00C72A01" w:rsidRDefault="00012BC1" w:rsidP="00063355">
      <w:pPr>
        <w:rPr>
          <w:b/>
          <w:u w:val="single"/>
        </w:rPr>
      </w:pPr>
      <w:r>
        <w:t xml:space="preserve">The school fund was audited over the Christmas break and no issues were raised. The documents have been signed by the accountant, ZL and SM. These </w:t>
      </w:r>
      <w:r w:rsidR="007A4603">
        <w:t xml:space="preserve">documents </w:t>
      </w:r>
      <w:r>
        <w:t xml:space="preserve">have been sent to School’s Finance and the return completed for the Charity Commission. </w:t>
      </w:r>
    </w:p>
    <w:p w14:paraId="5AFF3FCF" w14:textId="77777777" w:rsidR="00C0559D" w:rsidRDefault="00C0559D" w:rsidP="0078043D">
      <w:pPr>
        <w:jc w:val="center"/>
      </w:pPr>
    </w:p>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8AF"/>
    <w:rsid w:val="00002CF1"/>
    <w:rsid w:val="000106F3"/>
    <w:rsid w:val="00012BC1"/>
    <w:rsid w:val="000245FA"/>
    <w:rsid w:val="00036127"/>
    <w:rsid w:val="000421F4"/>
    <w:rsid w:val="0004471A"/>
    <w:rsid w:val="000453BE"/>
    <w:rsid w:val="00063355"/>
    <w:rsid w:val="00065413"/>
    <w:rsid w:val="00092C34"/>
    <w:rsid w:val="000B0A5F"/>
    <w:rsid w:val="000B176E"/>
    <w:rsid w:val="000C01B2"/>
    <w:rsid w:val="000C6BA9"/>
    <w:rsid w:val="000F7569"/>
    <w:rsid w:val="000F7B49"/>
    <w:rsid w:val="0017011E"/>
    <w:rsid w:val="001941C1"/>
    <w:rsid w:val="001B44A7"/>
    <w:rsid w:val="001C1FE4"/>
    <w:rsid w:val="00207A35"/>
    <w:rsid w:val="00211C68"/>
    <w:rsid w:val="00216C70"/>
    <w:rsid w:val="00237644"/>
    <w:rsid w:val="002472BF"/>
    <w:rsid w:val="00273A0D"/>
    <w:rsid w:val="00275693"/>
    <w:rsid w:val="002804E1"/>
    <w:rsid w:val="00281FEE"/>
    <w:rsid w:val="002902AC"/>
    <w:rsid w:val="002915B8"/>
    <w:rsid w:val="002D35E1"/>
    <w:rsid w:val="002D57AA"/>
    <w:rsid w:val="002E302B"/>
    <w:rsid w:val="002E4E6F"/>
    <w:rsid w:val="00314745"/>
    <w:rsid w:val="00323177"/>
    <w:rsid w:val="003409AB"/>
    <w:rsid w:val="0037290B"/>
    <w:rsid w:val="003A7F00"/>
    <w:rsid w:val="003F1129"/>
    <w:rsid w:val="00415F33"/>
    <w:rsid w:val="00416252"/>
    <w:rsid w:val="00437543"/>
    <w:rsid w:val="00457315"/>
    <w:rsid w:val="004B2571"/>
    <w:rsid w:val="004C4C95"/>
    <w:rsid w:val="00505976"/>
    <w:rsid w:val="00567D0E"/>
    <w:rsid w:val="00572EF4"/>
    <w:rsid w:val="00582C15"/>
    <w:rsid w:val="005B7F1B"/>
    <w:rsid w:val="005C442B"/>
    <w:rsid w:val="005C4B70"/>
    <w:rsid w:val="005F4A46"/>
    <w:rsid w:val="0061566D"/>
    <w:rsid w:val="0061681F"/>
    <w:rsid w:val="006256AD"/>
    <w:rsid w:val="0064072D"/>
    <w:rsid w:val="00670C98"/>
    <w:rsid w:val="006C0795"/>
    <w:rsid w:val="006D68F0"/>
    <w:rsid w:val="006F3B59"/>
    <w:rsid w:val="00723902"/>
    <w:rsid w:val="0078043D"/>
    <w:rsid w:val="007A4221"/>
    <w:rsid w:val="007A4603"/>
    <w:rsid w:val="007B2640"/>
    <w:rsid w:val="007D12CD"/>
    <w:rsid w:val="007F170F"/>
    <w:rsid w:val="00803FA5"/>
    <w:rsid w:val="008135AE"/>
    <w:rsid w:val="00822FCA"/>
    <w:rsid w:val="0085253C"/>
    <w:rsid w:val="00872922"/>
    <w:rsid w:val="00882224"/>
    <w:rsid w:val="00883479"/>
    <w:rsid w:val="008B091F"/>
    <w:rsid w:val="008D34BD"/>
    <w:rsid w:val="008F29BE"/>
    <w:rsid w:val="008F6723"/>
    <w:rsid w:val="00901041"/>
    <w:rsid w:val="00905587"/>
    <w:rsid w:val="00905BB6"/>
    <w:rsid w:val="00931A52"/>
    <w:rsid w:val="00943FBA"/>
    <w:rsid w:val="00947E3A"/>
    <w:rsid w:val="00954EBE"/>
    <w:rsid w:val="00966A6F"/>
    <w:rsid w:val="00974FED"/>
    <w:rsid w:val="00976F54"/>
    <w:rsid w:val="0098673A"/>
    <w:rsid w:val="0099304F"/>
    <w:rsid w:val="009A06A9"/>
    <w:rsid w:val="009A2FE4"/>
    <w:rsid w:val="009C0EF2"/>
    <w:rsid w:val="009C4039"/>
    <w:rsid w:val="009C7B11"/>
    <w:rsid w:val="009D550E"/>
    <w:rsid w:val="009F079F"/>
    <w:rsid w:val="009F76A2"/>
    <w:rsid w:val="00A0430B"/>
    <w:rsid w:val="00A04A87"/>
    <w:rsid w:val="00A0756A"/>
    <w:rsid w:val="00A32883"/>
    <w:rsid w:val="00A4626A"/>
    <w:rsid w:val="00A477EB"/>
    <w:rsid w:val="00A511AC"/>
    <w:rsid w:val="00A71B2F"/>
    <w:rsid w:val="00A86F62"/>
    <w:rsid w:val="00AF3FC8"/>
    <w:rsid w:val="00AF6C9E"/>
    <w:rsid w:val="00B80B11"/>
    <w:rsid w:val="00B851B4"/>
    <w:rsid w:val="00BA03E8"/>
    <w:rsid w:val="00BB7EC9"/>
    <w:rsid w:val="00BC69AE"/>
    <w:rsid w:val="00BD4189"/>
    <w:rsid w:val="00BE2519"/>
    <w:rsid w:val="00C0559D"/>
    <w:rsid w:val="00C13615"/>
    <w:rsid w:val="00C34367"/>
    <w:rsid w:val="00C536BB"/>
    <w:rsid w:val="00C67E88"/>
    <w:rsid w:val="00C705E0"/>
    <w:rsid w:val="00C72A01"/>
    <w:rsid w:val="00C84E6C"/>
    <w:rsid w:val="00C91517"/>
    <w:rsid w:val="00C92636"/>
    <w:rsid w:val="00CF5D19"/>
    <w:rsid w:val="00D01656"/>
    <w:rsid w:val="00D44245"/>
    <w:rsid w:val="00D50931"/>
    <w:rsid w:val="00D71607"/>
    <w:rsid w:val="00D77E53"/>
    <w:rsid w:val="00DB782B"/>
    <w:rsid w:val="00DE165F"/>
    <w:rsid w:val="00E01485"/>
    <w:rsid w:val="00E32CE7"/>
    <w:rsid w:val="00E42A49"/>
    <w:rsid w:val="00E44FDE"/>
    <w:rsid w:val="00E47C18"/>
    <w:rsid w:val="00E61552"/>
    <w:rsid w:val="00E7252D"/>
    <w:rsid w:val="00E73807"/>
    <w:rsid w:val="00EA1A9E"/>
    <w:rsid w:val="00EA76E7"/>
    <w:rsid w:val="00EB2C49"/>
    <w:rsid w:val="00EE2EE0"/>
    <w:rsid w:val="00EE5D92"/>
    <w:rsid w:val="00EF4EED"/>
    <w:rsid w:val="00F26DDC"/>
    <w:rsid w:val="00F8266C"/>
    <w:rsid w:val="00F84F3D"/>
    <w:rsid w:val="00FA699D"/>
    <w:rsid w:val="00FA73A8"/>
    <w:rsid w:val="00FB4D7E"/>
    <w:rsid w:val="00FD6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E1AA"/>
  <w15:docId w15:val="{BF5517BD-36E5-4BD9-85B7-EF726E81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Imogen Lemon</cp:lastModifiedBy>
  <cp:revision>5</cp:revision>
  <dcterms:created xsi:type="dcterms:W3CDTF">2022-01-21T12:20:00Z</dcterms:created>
  <dcterms:modified xsi:type="dcterms:W3CDTF">2022-01-21T14:00:00Z</dcterms:modified>
</cp:coreProperties>
</file>