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15A4FE9" w14:textId="77777777" w:rsidR="00327685" w:rsidRDefault="00BF3029" w:rsidP="00BF3029">
      <w:pPr>
        <w:rPr>
          <w:rFonts w:ascii="Helvetica" w:eastAsia="Times New Roman" w:hAnsi="Helvetica" w:cs="Times New Roman"/>
          <w:color w:val="000000"/>
          <w:sz w:val="21"/>
          <w:szCs w:val="21"/>
          <w:lang w:eastAsia="en-GB"/>
        </w:rPr>
      </w:pPr>
      <w:r w:rsidRPr="00BF3029">
        <w:rPr>
          <w:rFonts w:ascii="Helvetica" w:eastAsia="Times New Roman" w:hAnsi="Helvetica" w:cs="Times New Roman"/>
          <w:color w:val="000000"/>
          <w:sz w:val="21"/>
          <w:szCs w:val="21"/>
          <w:lang w:eastAsia="en-GB"/>
        </w:rPr>
        <w:t>Class 1</w:t>
      </w:r>
      <w:r w:rsidRPr="00BF3029">
        <w:rPr>
          <w:rFonts w:ascii="Helvetica" w:eastAsia="Times New Roman" w:hAnsi="Helvetica" w:cs="Times New Roman"/>
          <w:color w:val="000000"/>
          <w:sz w:val="21"/>
          <w:szCs w:val="21"/>
          <w:lang w:eastAsia="en-GB"/>
        </w:rPr>
        <w:br/>
      </w:r>
      <w:r w:rsidRPr="00BF3029">
        <w:rPr>
          <w:rFonts w:ascii="Helvetica" w:eastAsia="Times New Roman" w:hAnsi="Helvetica" w:cs="Times New Roman"/>
          <w:color w:val="000000"/>
          <w:sz w:val="21"/>
          <w:szCs w:val="21"/>
          <w:lang w:eastAsia="en-GB"/>
        </w:rPr>
        <w:br/>
        <w:t>This was a small group of reception children.  What was clear that story was their key learning focus, and that I felt that they were aware of stories that were RE subjects.</w:t>
      </w:r>
      <w:r w:rsidRPr="00BF3029">
        <w:rPr>
          <w:rFonts w:ascii="Helvetica" w:eastAsia="Times New Roman" w:hAnsi="Helvetica" w:cs="Times New Roman"/>
          <w:color w:val="000000"/>
          <w:sz w:val="21"/>
          <w:szCs w:val="21"/>
          <w:lang w:eastAsia="en-GB"/>
        </w:rPr>
        <w:br/>
      </w:r>
      <w:r w:rsidRPr="00BF3029">
        <w:rPr>
          <w:rFonts w:ascii="Helvetica" w:eastAsia="Times New Roman" w:hAnsi="Helvetica" w:cs="Times New Roman"/>
          <w:color w:val="000000"/>
          <w:sz w:val="21"/>
          <w:szCs w:val="21"/>
          <w:lang w:eastAsia="en-GB"/>
        </w:rPr>
        <w:br/>
        <w:t>They knew that the school wanted them to be happy and learn things.</w:t>
      </w:r>
    </w:p>
    <w:p w14:paraId="5A3801FE" w14:textId="77777777" w:rsidR="00327685" w:rsidRDefault="00327685" w:rsidP="00BF3029">
      <w:pPr>
        <w:rPr>
          <w:rFonts w:ascii="Helvetica" w:eastAsia="Times New Roman" w:hAnsi="Helvetica" w:cs="Times New Roman"/>
          <w:color w:val="000000"/>
          <w:sz w:val="21"/>
          <w:szCs w:val="21"/>
          <w:lang w:eastAsia="en-GB"/>
        </w:rPr>
      </w:pPr>
    </w:p>
    <w:p w14:paraId="542B30E1" w14:textId="77777777" w:rsidR="00327685" w:rsidRDefault="00327685" w:rsidP="00BF3029">
      <w:pPr>
        <w:rPr>
          <w:rFonts w:ascii="Helvetica" w:eastAsia="Times New Roman" w:hAnsi="Helvetica" w:cs="Times New Roman"/>
          <w:color w:val="000000"/>
          <w:sz w:val="21"/>
          <w:szCs w:val="21"/>
          <w:lang w:val="en-GB" w:eastAsia="en-GB"/>
        </w:rPr>
      </w:pPr>
      <w:r>
        <w:rPr>
          <w:rFonts w:ascii="Helvetica" w:eastAsia="Times New Roman" w:hAnsi="Helvetica" w:cs="Times New Roman"/>
          <w:color w:val="000000"/>
          <w:sz w:val="21"/>
          <w:szCs w:val="21"/>
          <w:lang w:val="en-GB" w:eastAsia="en-GB"/>
        </w:rPr>
        <w:t xml:space="preserve">Class 2 </w:t>
      </w:r>
    </w:p>
    <w:p w14:paraId="2F36C20E" w14:textId="77777777" w:rsidR="00327685" w:rsidRDefault="00327685" w:rsidP="00BF3029">
      <w:pPr>
        <w:rPr>
          <w:rFonts w:ascii="Helvetica" w:eastAsia="Times New Roman" w:hAnsi="Helvetica" w:cs="Times New Roman"/>
          <w:color w:val="000000"/>
          <w:sz w:val="21"/>
          <w:szCs w:val="21"/>
          <w:lang w:val="en-GB" w:eastAsia="en-GB"/>
        </w:rPr>
      </w:pPr>
    </w:p>
    <w:p w14:paraId="0331DAC5" w14:textId="71236959" w:rsidR="00BF3029" w:rsidRDefault="00327685" w:rsidP="00BF3029">
      <w:pPr>
        <w:rPr>
          <w:rFonts w:ascii="Helvetica" w:eastAsia="Times New Roman" w:hAnsi="Helvetica" w:cs="Times New Roman"/>
          <w:color w:val="000000"/>
          <w:sz w:val="21"/>
          <w:szCs w:val="21"/>
          <w:lang w:eastAsia="en-GB"/>
        </w:rPr>
      </w:pPr>
      <w:r>
        <w:rPr>
          <w:rFonts w:ascii="Helvetica" w:eastAsia="Times New Roman" w:hAnsi="Helvetica" w:cs="Times New Roman"/>
          <w:color w:val="000000"/>
          <w:sz w:val="21"/>
          <w:szCs w:val="21"/>
          <w:lang w:val="en-GB" w:eastAsia="en-GB"/>
        </w:rPr>
        <w:t xml:space="preserve">They were able to tell me about the religions they were learning about using terms like </w:t>
      </w:r>
      <w:proofErr w:type="spellStart"/>
      <w:r>
        <w:rPr>
          <w:rFonts w:ascii="Helvetica" w:eastAsia="Times New Roman" w:hAnsi="Helvetica" w:cs="Times New Roman"/>
          <w:color w:val="000000"/>
          <w:sz w:val="21"/>
          <w:szCs w:val="21"/>
          <w:lang w:val="en-GB" w:eastAsia="en-GB"/>
        </w:rPr>
        <w:t>muslim</w:t>
      </w:r>
      <w:proofErr w:type="spellEnd"/>
      <w:r>
        <w:rPr>
          <w:rFonts w:ascii="Helvetica" w:eastAsia="Times New Roman" w:hAnsi="Helvetica" w:cs="Times New Roman"/>
          <w:color w:val="000000"/>
          <w:sz w:val="21"/>
          <w:szCs w:val="21"/>
          <w:lang w:val="en-GB" w:eastAsia="en-GB"/>
        </w:rPr>
        <w:t>, mosque, Islam appropriately.  They did not understand the term flourishing but were easily able to give instances where they had been supported to be able to be the. Best they could be.</w:t>
      </w:r>
      <w:r w:rsidR="00BF3029" w:rsidRPr="00BF3029">
        <w:rPr>
          <w:rFonts w:ascii="Helvetica" w:eastAsia="Times New Roman" w:hAnsi="Helvetica" w:cs="Times New Roman"/>
          <w:color w:val="000000"/>
          <w:sz w:val="21"/>
          <w:szCs w:val="21"/>
          <w:lang w:eastAsia="en-GB"/>
        </w:rPr>
        <w:br/>
      </w:r>
      <w:r w:rsidR="00BF3029" w:rsidRPr="00BF3029">
        <w:rPr>
          <w:rFonts w:ascii="Helvetica" w:eastAsia="Times New Roman" w:hAnsi="Helvetica" w:cs="Times New Roman"/>
          <w:color w:val="000000"/>
          <w:sz w:val="21"/>
          <w:szCs w:val="21"/>
          <w:lang w:eastAsia="en-GB"/>
        </w:rPr>
        <w:br/>
        <w:t>Class 3</w:t>
      </w:r>
      <w:r>
        <w:rPr>
          <w:rFonts w:ascii="Helvetica" w:eastAsia="Times New Roman" w:hAnsi="Helvetica" w:cs="Times New Roman"/>
          <w:color w:val="000000"/>
          <w:sz w:val="21"/>
          <w:szCs w:val="21"/>
          <w:lang w:val="en-GB" w:eastAsia="en-GB"/>
        </w:rPr>
        <w:t xml:space="preserve"> and 4</w:t>
      </w:r>
      <w:r w:rsidR="00BF3029" w:rsidRPr="00BF3029">
        <w:rPr>
          <w:rFonts w:ascii="Helvetica" w:eastAsia="Times New Roman" w:hAnsi="Helvetica" w:cs="Times New Roman"/>
          <w:color w:val="000000"/>
          <w:sz w:val="21"/>
          <w:szCs w:val="21"/>
          <w:lang w:eastAsia="en-GB"/>
        </w:rPr>
        <w:br/>
      </w:r>
      <w:r w:rsidR="00BF3029" w:rsidRPr="00BF3029">
        <w:rPr>
          <w:rFonts w:ascii="Helvetica" w:eastAsia="Times New Roman" w:hAnsi="Helvetica" w:cs="Times New Roman"/>
          <w:color w:val="000000"/>
          <w:sz w:val="21"/>
          <w:szCs w:val="21"/>
          <w:lang w:eastAsia="en-GB"/>
        </w:rPr>
        <w:br/>
        <w:t>This group had a clear understanding of the RE curriculum.  Highlighting the core faiths studies, and information from 2 children who were Sikh and Hindu as bringing comparison to their learning.  The main ways of expressing what they had learned was through noting festivals and family events.</w:t>
      </w:r>
      <w:r w:rsidR="00BF3029" w:rsidRPr="00BF3029">
        <w:rPr>
          <w:rFonts w:ascii="Helvetica" w:eastAsia="Times New Roman" w:hAnsi="Helvetica" w:cs="Times New Roman"/>
          <w:color w:val="000000"/>
          <w:sz w:val="21"/>
          <w:szCs w:val="21"/>
          <w:lang w:eastAsia="en-GB"/>
        </w:rPr>
        <w:br/>
      </w:r>
      <w:r w:rsidR="00BF3029" w:rsidRPr="00BF3029">
        <w:rPr>
          <w:rFonts w:ascii="Helvetica" w:eastAsia="Times New Roman" w:hAnsi="Helvetica" w:cs="Times New Roman"/>
          <w:color w:val="000000"/>
          <w:sz w:val="21"/>
          <w:szCs w:val="21"/>
          <w:lang w:eastAsia="en-GB"/>
        </w:rPr>
        <w:br/>
        <w:t>They could express some knowledge of the key tenets of faiths, such as the 7 Pillars of Islam, importance of the Jesus life for Christianity.  They talked about festivals with enthusiasm.</w:t>
      </w:r>
      <w:r w:rsidR="00BF3029" w:rsidRPr="00BF3029">
        <w:rPr>
          <w:rFonts w:ascii="Helvetica" w:eastAsia="Times New Roman" w:hAnsi="Helvetica" w:cs="Times New Roman"/>
          <w:color w:val="000000"/>
          <w:sz w:val="21"/>
          <w:szCs w:val="21"/>
          <w:lang w:eastAsia="en-GB"/>
        </w:rPr>
        <w:br/>
      </w:r>
      <w:r w:rsidR="00BF3029" w:rsidRPr="00BF3029">
        <w:rPr>
          <w:rFonts w:ascii="Helvetica" w:eastAsia="Times New Roman" w:hAnsi="Helvetica" w:cs="Times New Roman"/>
          <w:color w:val="000000"/>
          <w:sz w:val="21"/>
          <w:szCs w:val="21"/>
          <w:lang w:eastAsia="en-GB"/>
        </w:rPr>
        <w:br/>
        <w:t>They could clearly express what they thought flourishing was about, happy, growing, potential, learning more.</w:t>
      </w:r>
      <w:r w:rsidR="00BF3029" w:rsidRPr="00BF3029">
        <w:rPr>
          <w:rFonts w:ascii="Helvetica" w:eastAsia="Times New Roman" w:hAnsi="Helvetica" w:cs="Times New Roman"/>
          <w:color w:val="000000"/>
          <w:sz w:val="21"/>
          <w:szCs w:val="21"/>
          <w:lang w:eastAsia="en-GB"/>
        </w:rPr>
        <w:br/>
      </w:r>
      <w:r w:rsidR="00BF3029" w:rsidRPr="00BF3029">
        <w:rPr>
          <w:rFonts w:ascii="Helvetica" w:eastAsia="Times New Roman" w:hAnsi="Helvetica" w:cs="Times New Roman"/>
          <w:color w:val="000000"/>
          <w:sz w:val="21"/>
          <w:szCs w:val="21"/>
          <w:lang w:eastAsia="en-GB"/>
        </w:rPr>
        <w:br/>
        <w:t>In typical school children fashion they felt the staff helped in this some of the time, but deep down they knew that staff wanted the best for them.</w:t>
      </w:r>
      <w:r w:rsidR="00BF3029" w:rsidRPr="00BF3029">
        <w:rPr>
          <w:rFonts w:ascii="Helvetica" w:eastAsia="Times New Roman" w:hAnsi="Helvetica" w:cs="Times New Roman"/>
          <w:color w:val="000000"/>
          <w:sz w:val="21"/>
          <w:szCs w:val="21"/>
          <w:lang w:eastAsia="en-GB"/>
        </w:rPr>
        <w:br/>
      </w:r>
      <w:r w:rsidR="00BF3029" w:rsidRPr="00BF3029">
        <w:rPr>
          <w:rFonts w:ascii="Helvetica" w:eastAsia="Times New Roman" w:hAnsi="Helvetica" w:cs="Times New Roman"/>
          <w:color w:val="000000"/>
          <w:sz w:val="21"/>
          <w:szCs w:val="21"/>
          <w:lang w:eastAsia="en-GB"/>
        </w:rPr>
        <w:br/>
        <w:t>They were aware of ways in which they could be good citizens, but were not able to say clearly how they did this within a school context.  This being down to their age, more than not being involved.  They were aware of things like litter picks, mini police etc.</w:t>
      </w:r>
    </w:p>
    <w:p w14:paraId="48BCF855" w14:textId="148FACC6" w:rsidR="00327685" w:rsidRDefault="00327685" w:rsidP="00BF3029">
      <w:pPr>
        <w:rPr>
          <w:rFonts w:ascii="Helvetica" w:eastAsia="Times New Roman" w:hAnsi="Helvetica" w:cs="Times New Roman"/>
          <w:color w:val="000000"/>
          <w:sz w:val="21"/>
          <w:szCs w:val="21"/>
          <w:lang w:eastAsia="en-GB"/>
        </w:rPr>
      </w:pPr>
    </w:p>
    <w:p w14:paraId="78739224" w14:textId="77777777" w:rsidR="00327685" w:rsidRPr="00327685" w:rsidRDefault="00327685" w:rsidP="00BF3029">
      <w:pPr>
        <w:rPr>
          <w:rFonts w:ascii="Times New Roman" w:eastAsia="Times New Roman" w:hAnsi="Times New Roman" w:cs="Times New Roman"/>
          <w:lang w:val="en-GB" w:eastAsia="en-GB"/>
        </w:rPr>
      </w:pPr>
    </w:p>
    <w:p w14:paraId="49704CA4" w14:textId="77777777" w:rsidR="00BF3029" w:rsidRDefault="00BF3029"/>
    <w:sectPr w:rsidR="00BF302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3029"/>
    <w:rsid w:val="00327685"/>
    <w:rsid w:val="00BF3029"/>
  </w:rsids>
  <m:mathPr>
    <m:mathFont m:val="Cambria Math"/>
    <m:brkBin m:val="before"/>
    <m:brkBinSub m:val="--"/>
    <m:smallFrac m:val="0"/>
    <m:dispDef/>
    <m:lMargin m:val="0"/>
    <m:rMargin m:val="0"/>
    <m:defJc m:val="centerGroup"/>
    <m:wrapIndent m:val="1440"/>
    <m:intLim m:val="subSup"/>
    <m:naryLim m:val="undOvr"/>
  </m:mathPr>
  <w:themeFontLang w:val="en-IS"/>
  <w:clrSchemeMapping w:bg1="light1" w:t1="dark1" w:bg2="light2" w:t2="dark2" w:accent1="accent1" w:accent2="accent2" w:accent3="accent3" w:accent4="accent4" w:accent5="accent5" w:accent6="accent6" w:hyperlink="hyperlink" w:followedHyperlink="followedHyperlink"/>
  <w:decimalSymbol w:val=","/>
  <w:listSeparator w:val=","/>
  <w14:docId w14:val="49C98F73"/>
  <w15:chartTrackingRefBased/>
  <w15:docId w15:val="{BE9D84B0-E017-E241-8399-888C5F79B3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I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9343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234</Words>
  <Characters>1338</Characters>
  <Application>Microsoft Office Word</Application>
  <DocSecurity>0</DocSecurity>
  <Lines>11</Lines>
  <Paragraphs>3</Paragraphs>
  <ScaleCrop>false</ScaleCrop>
  <Company/>
  <LinksUpToDate>false</LinksUpToDate>
  <CharactersWithSpaces>1569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Lloyd</dc:creator>
  <cp:keywords/>
  <dc:description/>
  <cp:lastModifiedBy>David Lloyd</cp:lastModifiedBy>
  <cp:revision>2</cp:revision>
  <dcterms:created xsi:type="dcterms:W3CDTF">2024-01-23T10:55:00Z</dcterms:created>
  <dcterms:modified xsi:type="dcterms:W3CDTF">2024-01-23T11:00:00Z</dcterms:modified>
</cp:coreProperties>
</file>